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44" w:rsidRPr="002B0844" w:rsidRDefault="009618C9" w:rsidP="007B1985">
      <w:pPr>
        <w:pStyle w:val="a4"/>
        <w:spacing w:before="0" w:line="240" w:lineRule="auto"/>
        <w:ind w:left="4536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2B0844">
        <w:rPr>
          <w:rFonts w:ascii="Times New Roman" w:hAnsi="Times New Roman"/>
          <w:color w:val="auto"/>
          <w:sz w:val="28"/>
          <w:szCs w:val="28"/>
        </w:rPr>
        <w:t>Приложение 4</w:t>
      </w:r>
    </w:p>
    <w:p w:rsidR="00D46E44" w:rsidRPr="002B0844" w:rsidRDefault="00D46E44" w:rsidP="007B198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844">
        <w:rPr>
          <w:rFonts w:ascii="Times New Roman" w:hAnsi="Times New Roman"/>
          <w:sz w:val="28"/>
          <w:szCs w:val="28"/>
          <w:lang w:eastAsia="ru-RU"/>
        </w:rPr>
        <w:t>к Условиям и порядку проведения конкурса на право пользования недрами с целью комплексной</w:t>
      </w:r>
    </w:p>
    <w:p w:rsidR="00D46E44" w:rsidRPr="002B0844" w:rsidRDefault="00D46E44" w:rsidP="007B1985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844">
        <w:rPr>
          <w:rFonts w:ascii="Times New Roman" w:hAnsi="Times New Roman"/>
          <w:sz w:val="28"/>
          <w:szCs w:val="28"/>
          <w:lang w:eastAsia="ru-RU"/>
        </w:rPr>
        <w:t xml:space="preserve">разработки буроугольных месторождений </w:t>
      </w:r>
      <w:proofErr w:type="spellStart"/>
      <w:proofErr w:type="gramStart"/>
      <w:r w:rsidRPr="002B0844">
        <w:rPr>
          <w:rFonts w:ascii="Times New Roman" w:hAnsi="Times New Roman"/>
          <w:sz w:val="28"/>
          <w:szCs w:val="28"/>
          <w:lang w:eastAsia="ru-RU"/>
        </w:rPr>
        <w:t>Кара-Кече</w:t>
      </w:r>
      <w:proofErr w:type="spellEnd"/>
      <w:proofErr w:type="gramEnd"/>
      <w:r w:rsidRPr="002B0844">
        <w:rPr>
          <w:rFonts w:ascii="Times New Roman" w:hAnsi="Times New Roman"/>
          <w:sz w:val="28"/>
          <w:szCs w:val="28"/>
          <w:lang w:eastAsia="ru-RU"/>
        </w:rPr>
        <w:t xml:space="preserve"> и </w:t>
      </w:r>
    </w:p>
    <w:p w:rsidR="00617B98" w:rsidRPr="002B0844" w:rsidRDefault="00D46E44" w:rsidP="00617B98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844">
        <w:rPr>
          <w:rFonts w:ascii="Times New Roman" w:hAnsi="Times New Roman"/>
          <w:sz w:val="28"/>
          <w:szCs w:val="28"/>
          <w:lang w:eastAsia="ru-RU"/>
        </w:rPr>
        <w:t>Мин-Куш (участок «</w:t>
      </w:r>
      <w:proofErr w:type="spellStart"/>
      <w:r w:rsidRPr="002B0844">
        <w:rPr>
          <w:rFonts w:ascii="Times New Roman" w:hAnsi="Times New Roman"/>
          <w:sz w:val="28"/>
          <w:szCs w:val="28"/>
          <w:lang w:eastAsia="ru-RU"/>
        </w:rPr>
        <w:t>Ак-Улак</w:t>
      </w:r>
      <w:proofErr w:type="spellEnd"/>
      <w:r w:rsidRPr="002B0844">
        <w:rPr>
          <w:rFonts w:ascii="Times New Roman" w:hAnsi="Times New Roman"/>
          <w:sz w:val="28"/>
          <w:szCs w:val="28"/>
          <w:lang w:eastAsia="ru-RU"/>
        </w:rPr>
        <w:t>»)</w:t>
      </w:r>
    </w:p>
    <w:p w:rsidR="00D46E44" w:rsidRPr="002B0844" w:rsidRDefault="00617B98" w:rsidP="00617B98">
      <w:pPr>
        <w:widowControl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84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D46E44" w:rsidRPr="002B0844" w:rsidRDefault="00D46E44" w:rsidP="007B19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844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C15E0C" w:rsidRPr="002B0844" w:rsidRDefault="00D46E44" w:rsidP="00C15E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844">
        <w:rPr>
          <w:rFonts w:ascii="Times New Roman" w:hAnsi="Times New Roman"/>
          <w:b/>
          <w:sz w:val="28"/>
          <w:szCs w:val="28"/>
          <w:lang w:eastAsia="ru-RU"/>
        </w:rPr>
        <w:t xml:space="preserve">на разработку обоснования инвестиций в строительство </w:t>
      </w:r>
    </w:p>
    <w:p w:rsidR="00D46E44" w:rsidRPr="002B0844" w:rsidRDefault="00E67D0F" w:rsidP="00C15E0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844">
        <w:rPr>
          <w:rFonts w:ascii="Times New Roman" w:hAnsi="Times New Roman"/>
          <w:b/>
          <w:sz w:val="28"/>
          <w:szCs w:val="28"/>
          <w:lang w:eastAsia="ru-RU"/>
        </w:rPr>
        <w:t xml:space="preserve">железной дороги </w:t>
      </w:r>
      <w:proofErr w:type="spellStart"/>
      <w:r w:rsidR="00D46E44" w:rsidRPr="002B0844">
        <w:rPr>
          <w:rFonts w:ascii="Times New Roman" w:hAnsi="Times New Roman"/>
          <w:b/>
          <w:sz w:val="28"/>
          <w:szCs w:val="28"/>
          <w:lang w:eastAsia="ru-RU"/>
        </w:rPr>
        <w:t>Балыкчы</w:t>
      </w:r>
      <w:proofErr w:type="spellEnd"/>
      <w:r w:rsidR="009618C9" w:rsidRPr="002B0844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r w:rsidR="00D46E44" w:rsidRPr="002B0844">
        <w:rPr>
          <w:rFonts w:ascii="Times New Roman" w:hAnsi="Times New Roman"/>
          <w:b/>
          <w:sz w:val="28"/>
          <w:szCs w:val="28"/>
          <w:lang w:eastAsia="ru-RU"/>
        </w:rPr>
        <w:t>Кочкор</w:t>
      </w:r>
      <w:proofErr w:type="spellEnd"/>
      <w:r w:rsidR="009618C9" w:rsidRPr="002B0844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proofErr w:type="spellStart"/>
      <w:proofErr w:type="gramStart"/>
      <w:r w:rsidR="00D46E44" w:rsidRPr="002B0844">
        <w:rPr>
          <w:rFonts w:ascii="Times New Roman" w:hAnsi="Times New Roman"/>
          <w:b/>
          <w:sz w:val="28"/>
          <w:szCs w:val="28"/>
          <w:lang w:eastAsia="ru-RU"/>
        </w:rPr>
        <w:t>Кара-Кече</w:t>
      </w:r>
      <w:proofErr w:type="spellEnd"/>
      <w:proofErr w:type="gramEnd"/>
    </w:p>
    <w:p w:rsidR="00D46E44" w:rsidRPr="002B0844" w:rsidRDefault="00D46E44" w:rsidP="007B19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0"/>
        <w:gridCol w:w="5103"/>
      </w:tblGrid>
      <w:tr w:rsidR="00BD7413" w:rsidRPr="002B0844" w:rsidTr="00617B98">
        <w:trPr>
          <w:cantSplit/>
        </w:trPr>
        <w:tc>
          <w:tcPr>
            <w:tcW w:w="9180" w:type="dxa"/>
            <w:gridSpan w:val="3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9E28C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Общие данные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E28C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5103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Правительство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</w:t>
            </w:r>
          </w:p>
        </w:tc>
      </w:tr>
      <w:tr w:rsidR="00BD7413" w:rsidRPr="002B0844" w:rsidTr="00617B98">
        <w:trPr>
          <w:trHeight w:val="647"/>
        </w:trPr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D46E44" w:rsidRPr="002B0844" w:rsidRDefault="00D46E44" w:rsidP="00AF3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Месторасположение объекта</w:t>
            </w:r>
          </w:p>
        </w:tc>
        <w:tc>
          <w:tcPr>
            <w:tcW w:w="5103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Кыргызстан,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Нарынская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Иссык-Кульская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D46E44" w:rsidRPr="002B0844" w:rsidRDefault="00D46E44" w:rsidP="00AF3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5103" w:type="dxa"/>
          </w:tcPr>
          <w:p w:rsidR="00D46E44" w:rsidRPr="002B0844" w:rsidRDefault="00D46E44" w:rsidP="007A766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железной дороги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Балыкчы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Кочкор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proofErr w:type="gramEnd"/>
            <w:r w:rsidR="00AF3A0C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Проект)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Перевозка угля железнодорожным транспортом 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766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буроугольных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месторождени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proofErr w:type="gram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 Мин-Куш (участок «</w:t>
            </w:r>
            <w:proofErr w:type="spellStart"/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Ак-Улак</w:t>
            </w:r>
            <w:proofErr w:type="spellEnd"/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»)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на ТЭС и ТЭЦ гор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Бишкек и населению северн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ого региона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ор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Бишкек 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озможность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Р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азработка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и проектно-сметной документации 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Проект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 инвестора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оответствие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международным стандартам, нормативным документам и законодательству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облюдение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</w:t>
            </w:r>
            <w:proofErr w:type="spellStart"/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«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</w:t>
            </w:r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регламент «О промышленной безопасности»</w:t>
            </w:r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 также соблюдение требований законодательства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в о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бласти охраны окружающей среды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Ф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орма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инвестиций: прямые инвестиц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ии без государственных гарантий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редусмотре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</w:t>
            </w:r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в совместном предприятии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в размере не менее 20 процентов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>У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спешная компания с опытом работы в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энергетике и транспортной сфере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proofErr w:type="spellStart"/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озмещение</w:t>
            </w:r>
            <w:proofErr w:type="spellEnd"/>
            <w:r w:rsidR="007B198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размера ущерба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 нанесении ущерба окружающей среде в процессе деятельности инвестора в установленном законодательством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Республики порядке</w:t>
            </w:r>
          </w:p>
        </w:tc>
      </w:tr>
      <w:tr w:rsidR="00BD7413" w:rsidRPr="002B0844" w:rsidTr="00617B98">
        <w:tc>
          <w:tcPr>
            <w:tcW w:w="9180" w:type="dxa"/>
            <w:gridSpan w:val="3"/>
          </w:tcPr>
          <w:p w:rsidR="009E28C3" w:rsidRPr="002B0844" w:rsidRDefault="009E28C3" w:rsidP="007B1985">
            <w:pPr>
              <w:widowControl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Разработка технико-экономического обоснования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требования к ТЭО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оответствие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ТЭО международным стандартам, в том числе: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технико-технологический раздел выполняется на основе общих нормативно-технических стандартов О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рганизации содружества железных дорог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, межгосударственных строительных норм (МСН), стандартов (ГОСТ) и сводов правил (МСП)</w:t>
            </w:r>
            <w:r w:rsidR="00316E9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принятых Межгосударственной научно-технической комиссией по стандартизации, техническому нормированию и сертификации в строительстве (МН ТКС), а расч</w:t>
            </w:r>
            <w:r w:rsidR="00316E9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 стоимости строительства на основе стоимости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роектов-аналогов</w:t>
            </w:r>
            <w:r w:rsidR="00316E9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46E44" w:rsidRPr="002B0844" w:rsidRDefault="00D46E44" w:rsidP="00AF3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оценка эффективности выполняется в соответствии с положениями методических рекомендаций по оценке эффективности проектов, в том числе международной методикой по подготовке технико-экономических обоснований, разработанной Организацией Объединенных Наций по промышленному развитию «ЮНИДО»</w:t>
            </w:r>
          </w:p>
        </w:tc>
      </w:tr>
      <w:tr w:rsidR="00BD7413" w:rsidRPr="002B0844" w:rsidTr="00617B98">
        <w:trPr>
          <w:trHeight w:val="5130"/>
        </w:trPr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разделы ТЭО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зучение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объемов товаров, продукции и угля транспортируем</w:t>
            </w:r>
            <w:r w:rsidR="00804AF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железнодорожной доро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ге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Балыкчы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Кочкор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зучение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вариантов 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строительства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железной дор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оги и выбор одного из вариантов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Э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кономическая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эффективность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Т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ехнологи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строительства железной дороги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нституциональный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раздел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Э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кологическое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воздействие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оциальный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эффект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спользование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ресурсов: воды, электри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чества, строительных материалов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спользование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человеческих ресурсов: штат со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трудников, управляющий персонал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Ф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инансовый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анализ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804A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уществующие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риски и проблемы</w:t>
            </w:r>
          </w:p>
        </w:tc>
      </w:tr>
      <w:tr w:rsidR="00BD7413" w:rsidRPr="002B0844" w:rsidTr="00617B98">
        <w:trPr>
          <w:trHeight w:val="347"/>
        </w:trPr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D46E44" w:rsidRPr="002B0844" w:rsidRDefault="00D46E44" w:rsidP="005E7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объемов товаров, продукции и угля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транспортируем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ых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железнодорожной дороге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Балыкчы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Кочкор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proofErr w:type="gramEnd"/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нализ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развития экономики и структуры промышленности областей и их потребности в ж</w:t>
            </w:r>
            <w:r w:rsidR="00AF3A0C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елезнодорожных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перевозках по маршру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ту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Балыкчы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Кочкор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5E7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рогноз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объемов грузовых перевозок по железной дороге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Балыкчы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Кочкор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Кара-Кече</w:t>
            </w:r>
            <w:proofErr w:type="spellEnd"/>
          </w:p>
        </w:tc>
      </w:tr>
      <w:tr w:rsidR="00BD7413" w:rsidRPr="002B0844" w:rsidTr="00617B98">
        <w:trPr>
          <w:trHeight w:val="267"/>
        </w:trPr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D46E44" w:rsidRPr="002B0844" w:rsidRDefault="00D46E44" w:rsidP="005E7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вариантов строительств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железной дороги и выбор одного из вариантов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А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нализ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менее 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двух-трех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вариантов строительства железной дороги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с расчетами по каждому варианту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5E77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редложение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наиболее оптимального варианта строительства железной дороги с расчетами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 (коммерческая) эффективность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экономических выгод от реализации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таких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повышение </w:t>
            </w:r>
            <w:r w:rsidR="005E779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и объема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производимой продукции в регионе, введение в строй смежных предприятий, уменьшение затрат экономическ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их субъектов на транспортировку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617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развития предпринимательской и эконом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ической деятельности в регионе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пределение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параметров и условий выполнения расч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тов коммерческой эффективности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основных показателей к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оммерческой эффективности: срок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окупаемости, чист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дисконтированн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доход, внутренн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яя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доходности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617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пределение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оценка рисков инвестиций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Технико-технологический раздел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писание природно-климатических, рельефных инженерно-геологических, гидрографических, сейсмических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других условий строительства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В</w:t>
            </w:r>
            <w:proofErr w:type="spellStart"/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арианты</w:t>
            </w:r>
            <w:proofErr w:type="spellEnd"/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решения рассматриваемого железнодорожного направления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, а именно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движения;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план и продольный профиль;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зем</w:t>
            </w:r>
            <w:r w:rsidR="005C27C9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ляное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полотно;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верхнее строение пути;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искусственные сооружения;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тоннели и галереи;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постоянные и временные автодороги;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раздельные пункты;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локомотивное и вагонное хозяйство;</w:t>
            </w:r>
          </w:p>
          <w:p w:rsidR="00D46E44" w:rsidRPr="002B0844" w:rsidRDefault="00D46E44" w:rsidP="00474486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устройства автоматики и телемеханики;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устройства связи;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электроснабжение;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штаты;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служебно-технические здания;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инженерное обеспечение;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организация, очередность, объ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мы и продолжительность строительства;</w:t>
            </w:r>
          </w:p>
          <w:p w:rsidR="00D46E44" w:rsidRPr="002B0844" w:rsidRDefault="00D46E44" w:rsidP="00617B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расч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 стоимости строительства, определяемый по аналогам, прогнозным и экспертным оценкам в базовых и текущих ценах </w:t>
            </w:r>
            <w:r w:rsidR="00617B98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(в долларах США)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Оценка экологического воздействия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влияния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роекта на окружающую среду, количественная оценка экологического ущерба от реализации </w:t>
            </w:r>
            <w:r w:rsidR="00310B11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 и предлагаемые мероприятия по умен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ьшению его вредного воздействия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lastRenderedPageBreak/>
              <w:t>М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ероприятия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предполагаемые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роектом для улучшения экологической ситуации в регионе и их результат</w:t>
            </w:r>
            <w:r w:rsidR="00CB530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количественном выражении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CB5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экологических рисков, определяющих основны</w:t>
            </w:r>
            <w:r w:rsidR="00CB530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фактор</w:t>
            </w:r>
            <w:r w:rsidR="00CB530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риска, предположительный характер и диапазон изменений, предположительные мероприятия по снижению рисков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Институциональный раздел</w:t>
            </w:r>
          </w:p>
        </w:tc>
        <w:tc>
          <w:tcPr>
            <w:tcW w:w="5103" w:type="dxa"/>
          </w:tcPr>
          <w:p w:rsidR="00D46E44" w:rsidRPr="002B0844" w:rsidRDefault="00E67D0F" w:rsidP="004744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С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хема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роектом на протяжении его эксплуатационного цикла, с описанием правовой основы, информации о всех участниках реализации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 и их функциях, а также оценкой финансовых затрат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Социальный эффект проекта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И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зменение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демографических характеристик населения в результате реализации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У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доходов населения в результате реализации </w:t>
            </w:r>
            <w:r w:rsidR="00474486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роекта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К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оличество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создаваемых рабочих мест </w:t>
            </w:r>
            <w:r w:rsidR="00CB530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строительств</w:t>
            </w:r>
            <w:r w:rsidR="00CB5302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, эксплуатации железной дороги и сопутствующий эффект от создания рабочих мест в регионе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CB53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ценка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социальных рисков, предположительный характер и диапазон изменений, предполагаемые мероприятия по снижению рисков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Процедура одобрения и утверждения ТЭО</w:t>
            </w:r>
          </w:p>
        </w:tc>
        <w:tc>
          <w:tcPr>
            <w:tcW w:w="5103" w:type="dxa"/>
          </w:tcPr>
          <w:p w:rsidR="00D46E44" w:rsidRPr="002B0844" w:rsidRDefault="00D46E44" w:rsidP="00DF7B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ТЭО должно быть рассмотрено и одобрено </w:t>
            </w:r>
            <w:r w:rsidR="00DF7B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уполномоченными государственными органами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 Вносимые предложения или отклонения при рассмотрении документа должны быть обоснованы разработчиками ТЭО или одобряющими сторонами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от проекта</w:t>
            </w:r>
          </w:p>
        </w:tc>
        <w:tc>
          <w:tcPr>
            <w:tcW w:w="5103" w:type="dxa"/>
          </w:tcPr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y-KG"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Д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етальное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0C8A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ТЭО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0561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роекта, одобренное </w:t>
            </w:r>
            <w:r w:rsidR="00DF7B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уполномоченными государственными органами</w:t>
            </w: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.</w:t>
            </w:r>
          </w:p>
          <w:p w:rsidR="00D46E44" w:rsidRPr="002B0844" w:rsidRDefault="00E67D0F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П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одписание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3AE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нвестиционного </w:t>
            </w:r>
            <w:r w:rsidR="004837D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DD0FE3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оглашения.</w:t>
            </w:r>
          </w:p>
          <w:p w:rsidR="00D46E44" w:rsidRPr="002B0844" w:rsidRDefault="00E67D0F" w:rsidP="004904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val="ky-KG" w:eastAsia="ru-RU"/>
              </w:rPr>
              <w:t>У</w:t>
            </w:r>
            <w:proofErr w:type="spellStart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величение</w:t>
            </w:r>
            <w:proofErr w:type="spellEnd"/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добычи и поставки угля населению, промышленным 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предприятиям, в ТЭЦ г</w:t>
            </w:r>
            <w:r w:rsidR="004837D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ор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Бишкек и ТЭС </w:t>
            </w:r>
          </w:p>
        </w:tc>
      </w:tr>
      <w:tr w:rsidR="00BD7413" w:rsidRPr="002B0844" w:rsidTr="00617B98">
        <w:tc>
          <w:tcPr>
            <w:tcW w:w="9180" w:type="dxa"/>
            <w:gridSpan w:val="3"/>
          </w:tcPr>
          <w:p w:rsidR="00D46E44" w:rsidRPr="002B0844" w:rsidRDefault="009E28C3" w:rsidP="007B1985">
            <w:pPr>
              <w:widowControl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 В составе обоснования инвестиций выполнить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Природоохранные мероприятия</w:t>
            </w:r>
          </w:p>
        </w:tc>
        <w:tc>
          <w:tcPr>
            <w:tcW w:w="5103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Подготовить предложения по 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вопросам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выбор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состава оборудования, режим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работы ТЭС с учетом существующих ПДВ</w:t>
            </w:r>
            <w:r w:rsidR="006C33C9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Разработать предварительный ОВОС</w:t>
            </w:r>
            <w:r w:rsidR="00953AE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Выполнить предварительную оценку стоимости природоохранных мероприятий</w:t>
            </w:r>
            <w:r w:rsidR="006C33C9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санитарную зону ТЭС</w:t>
            </w:r>
            <w:proofErr w:type="gramStart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редусмотреть и выполнить проектные решения по: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внедрению наилучших существующих доступных технологий;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рациональному использованию и воспроизводству природных ресурсов, комплексной переработке и утилизации отходов производства и потребления;</w:t>
            </w:r>
          </w:p>
          <w:p w:rsidR="00D46E44" w:rsidRPr="002B0844" w:rsidRDefault="00953AE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о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беспечению эффективной очистки сточных вод, использованию их для технических нужд;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сохранности и восстановлению почвенного покрова, растительного и животного мира, соблюдению статуса объектов особо охраняемых природных территорий;</w:t>
            </w:r>
          </w:p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рекультивации нарушенных земель;</w:t>
            </w:r>
          </w:p>
          <w:p w:rsidR="00D46E44" w:rsidRPr="002B0844" w:rsidRDefault="00D46E44" w:rsidP="004904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обеспечению защиты населения и окружающей среды от вредного воздействия антропогенных физических, химических и биологических факторов</w:t>
            </w:r>
          </w:p>
        </w:tc>
      </w:tr>
      <w:tr w:rsidR="00BD7413" w:rsidRPr="002B0844" w:rsidTr="00617B98">
        <w:tc>
          <w:tcPr>
            <w:tcW w:w="9180" w:type="dxa"/>
            <w:gridSpan w:val="3"/>
          </w:tcPr>
          <w:p w:rsidR="00D46E44" w:rsidRPr="002B0844" w:rsidRDefault="009E28C3" w:rsidP="007B1985">
            <w:pPr>
              <w:widowControl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D46E4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. Результаты работы</w:t>
            </w:r>
          </w:p>
        </w:tc>
      </w:tr>
      <w:tr w:rsidR="00BD7413" w:rsidRPr="002B0844" w:rsidTr="00617B98">
        <w:tc>
          <w:tcPr>
            <w:tcW w:w="817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D46E44" w:rsidRPr="002B0844" w:rsidRDefault="00D46E44" w:rsidP="007B19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работы </w:t>
            </w:r>
          </w:p>
        </w:tc>
        <w:tc>
          <w:tcPr>
            <w:tcW w:w="5103" w:type="dxa"/>
          </w:tcPr>
          <w:p w:rsidR="00D46E44" w:rsidRPr="002B0844" w:rsidRDefault="00D46E44" w:rsidP="00953A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Передаются </w:t>
            </w:r>
            <w:r w:rsidR="00953AE4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аказчику в 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четырех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экземплярах на бумажном носителе и 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одном экземпляре на электронном носителе на </w:t>
            </w:r>
            <w:r w:rsidR="004904C5" w:rsidRPr="002B0844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официальном языке</w:t>
            </w:r>
          </w:p>
        </w:tc>
      </w:tr>
    </w:tbl>
    <w:p w:rsidR="008B29A3" w:rsidRPr="002B0844" w:rsidRDefault="008B29A3" w:rsidP="007B1985">
      <w:pPr>
        <w:widowControl w:val="0"/>
        <w:spacing w:after="0" w:line="240" w:lineRule="auto"/>
        <w:ind w:firstLine="709"/>
        <w:jc w:val="both"/>
      </w:pPr>
    </w:p>
    <w:p w:rsidR="003831A1" w:rsidRPr="002B0844" w:rsidRDefault="003831A1" w:rsidP="003831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844">
        <w:rPr>
          <w:rFonts w:ascii="Times New Roman" w:hAnsi="Times New Roman"/>
          <w:sz w:val="28"/>
          <w:szCs w:val="28"/>
          <w:lang w:eastAsia="ru-RU"/>
        </w:rPr>
        <w:t>Примечание: Техническое задание может быть скорректировано при заключении концессионного договора и инвестиционного соглашения с победителем конкурса.</w:t>
      </w:r>
    </w:p>
    <w:p w:rsidR="003831A1" w:rsidRPr="002B0844" w:rsidRDefault="003831A1" w:rsidP="007B1985">
      <w:pPr>
        <w:widowControl w:val="0"/>
        <w:spacing w:after="0" w:line="240" w:lineRule="auto"/>
        <w:ind w:firstLine="709"/>
        <w:jc w:val="both"/>
      </w:pPr>
    </w:p>
    <w:sectPr w:rsidR="003831A1" w:rsidRPr="002B0844" w:rsidSect="00BC2594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A6" w:rsidRDefault="00F53DA6" w:rsidP="00390957">
      <w:pPr>
        <w:spacing w:after="0" w:line="240" w:lineRule="auto"/>
      </w:pPr>
      <w:r>
        <w:separator/>
      </w:r>
    </w:p>
  </w:endnote>
  <w:endnote w:type="continuationSeparator" w:id="0">
    <w:p w:rsidR="00F53DA6" w:rsidRDefault="00F53DA6" w:rsidP="003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4636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90957" w:rsidRPr="00390957" w:rsidRDefault="000D4BBF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390957">
          <w:rPr>
            <w:rFonts w:ascii="Times New Roman" w:hAnsi="Times New Roman"/>
            <w:sz w:val="28"/>
            <w:szCs w:val="28"/>
          </w:rPr>
          <w:fldChar w:fldCharType="begin"/>
        </w:r>
        <w:r w:rsidR="00390957" w:rsidRPr="003909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90957">
          <w:rPr>
            <w:rFonts w:ascii="Times New Roman" w:hAnsi="Times New Roman"/>
            <w:sz w:val="28"/>
            <w:szCs w:val="28"/>
          </w:rPr>
          <w:fldChar w:fldCharType="separate"/>
        </w:r>
        <w:r w:rsidR="001947EA">
          <w:rPr>
            <w:rFonts w:ascii="Times New Roman" w:hAnsi="Times New Roman"/>
            <w:noProof/>
            <w:sz w:val="28"/>
            <w:szCs w:val="28"/>
          </w:rPr>
          <w:t>6</w:t>
        </w:r>
        <w:r w:rsidRPr="003909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A6" w:rsidRDefault="00F53DA6" w:rsidP="00390957">
      <w:pPr>
        <w:spacing w:after="0" w:line="240" w:lineRule="auto"/>
      </w:pPr>
      <w:r>
        <w:separator/>
      </w:r>
    </w:p>
  </w:footnote>
  <w:footnote w:type="continuationSeparator" w:id="0">
    <w:p w:rsidR="00F53DA6" w:rsidRDefault="00F53DA6" w:rsidP="003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88E"/>
    <w:multiLevelType w:val="hybridMultilevel"/>
    <w:tmpl w:val="6952E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12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274990"/>
    <w:multiLevelType w:val="hybridMultilevel"/>
    <w:tmpl w:val="D940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21040"/>
    <w:multiLevelType w:val="hybridMultilevel"/>
    <w:tmpl w:val="9516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B7F9E"/>
    <w:multiLevelType w:val="hybridMultilevel"/>
    <w:tmpl w:val="45FC3700"/>
    <w:lvl w:ilvl="0" w:tplc="AA981B66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5">
    <w:nsid w:val="49F05190"/>
    <w:multiLevelType w:val="hybridMultilevel"/>
    <w:tmpl w:val="3202FD3C"/>
    <w:lvl w:ilvl="0" w:tplc="9E7C9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78CA59C">
      <w:numFmt w:val="none"/>
      <w:lvlText w:val=""/>
      <w:lvlJc w:val="left"/>
      <w:pPr>
        <w:tabs>
          <w:tab w:val="num" w:pos="360"/>
        </w:tabs>
      </w:pPr>
    </w:lvl>
    <w:lvl w:ilvl="2" w:tplc="F1088046">
      <w:numFmt w:val="none"/>
      <w:lvlText w:val=""/>
      <w:lvlJc w:val="left"/>
      <w:pPr>
        <w:tabs>
          <w:tab w:val="num" w:pos="360"/>
        </w:tabs>
      </w:pPr>
    </w:lvl>
    <w:lvl w:ilvl="3" w:tplc="7054E2AA">
      <w:numFmt w:val="none"/>
      <w:lvlText w:val=""/>
      <w:lvlJc w:val="left"/>
      <w:pPr>
        <w:tabs>
          <w:tab w:val="num" w:pos="360"/>
        </w:tabs>
      </w:pPr>
    </w:lvl>
    <w:lvl w:ilvl="4" w:tplc="5970B810">
      <w:numFmt w:val="none"/>
      <w:lvlText w:val=""/>
      <w:lvlJc w:val="left"/>
      <w:pPr>
        <w:tabs>
          <w:tab w:val="num" w:pos="360"/>
        </w:tabs>
      </w:pPr>
    </w:lvl>
    <w:lvl w:ilvl="5" w:tplc="C1D0DB86">
      <w:numFmt w:val="none"/>
      <w:lvlText w:val=""/>
      <w:lvlJc w:val="left"/>
      <w:pPr>
        <w:tabs>
          <w:tab w:val="num" w:pos="360"/>
        </w:tabs>
      </w:pPr>
    </w:lvl>
    <w:lvl w:ilvl="6" w:tplc="600048FA">
      <w:numFmt w:val="none"/>
      <w:lvlText w:val=""/>
      <w:lvlJc w:val="left"/>
      <w:pPr>
        <w:tabs>
          <w:tab w:val="num" w:pos="360"/>
        </w:tabs>
      </w:pPr>
    </w:lvl>
    <w:lvl w:ilvl="7" w:tplc="0DFCE454">
      <w:numFmt w:val="none"/>
      <w:lvlText w:val=""/>
      <w:lvlJc w:val="left"/>
      <w:pPr>
        <w:tabs>
          <w:tab w:val="num" w:pos="360"/>
        </w:tabs>
      </w:pPr>
    </w:lvl>
    <w:lvl w:ilvl="8" w:tplc="0FE4E78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B3F7CB6"/>
    <w:multiLevelType w:val="hybridMultilevel"/>
    <w:tmpl w:val="4A9A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1133AB"/>
    <w:multiLevelType w:val="hybridMultilevel"/>
    <w:tmpl w:val="EA508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20AD"/>
    <w:multiLevelType w:val="hybridMultilevel"/>
    <w:tmpl w:val="66EC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804CB5"/>
    <w:multiLevelType w:val="hybridMultilevel"/>
    <w:tmpl w:val="E0780F98"/>
    <w:lvl w:ilvl="0" w:tplc="BDB2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80232"/>
    <w:multiLevelType w:val="hybridMultilevel"/>
    <w:tmpl w:val="1BBA0DD6"/>
    <w:lvl w:ilvl="0" w:tplc="3B42C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E44"/>
    <w:rsid w:val="00035BC9"/>
    <w:rsid w:val="00055655"/>
    <w:rsid w:val="00084227"/>
    <w:rsid w:val="000B67D7"/>
    <w:rsid w:val="000D2C80"/>
    <w:rsid w:val="000D4BBF"/>
    <w:rsid w:val="00101C6D"/>
    <w:rsid w:val="00107DC2"/>
    <w:rsid w:val="00145F64"/>
    <w:rsid w:val="001947EA"/>
    <w:rsid w:val="001D6D43"/>
    <w:rsid w:val="002B0844"/>
    <w:rsid w:val="002D71B9"/>
    <w:rsid w:val="003027E1"/>
    <w:rsid w:val="00310B11"/>
    <w:rsid w:val="00316E94"/>
    <w:rsid w:val="00330C8A"/>
    <w:rsid w:val="00342342"/>
    <w:rsid w:val="0035266A"/>
    <w:rsid w:val="00375796"/>
    <w:rsid w:val="003831A1"/>
    <w:rsid w:val="00390957"/>
    <w:rsid w:val="003E0882"/>
    <w:rsid w:val="003F607A"/>
    <w:rsid w:val="00474486"/>
    <w:rsid w:val="004837D4"/>
    <w:rsid w:val="004904C5"/>
    <w:rsid w:val="00537468"/>
    <w:rsid w:val="00591C39"/>
    <w:rsid w:val="00596DA0"/>
    <w:rsid w:val="005C27C9"/>
    <w:rsid w:val="005C6729"/>
    <w:rsid w:val="005E7793"/>
    <w:rsid w:val="00617B98"/>
    <w:rsid w:val="006C33C9"/>
    <w:rsid w:val="006C5C4E"/>
    <w:rsid w:val="007A7665"/>
    <w:rsid w:val="007B1985"/>
    <w:rsid w:val="00804AF2"/>
    <w:rsid w:val="0081394E"/>
    <w:rsid w:val="00894E61"/>
    <w:rsid w:val="008B29A3"/>
    <w:rsid w:val="00953AE4"/>
    <w:rsid w:val="009618C9"/>
    <w:rsid w:val="009648EA"/>
    <w:rsid w:val="00973FD7"/>
    <w:rsid w:val="009E28C3"/>
    <w:rsid w:val="009E62F9"/>
    <w:rsid w:val="009F03DE"/>
    <w:rsid w:val="00AB7D23"/>
    <w:rsid w:val="00AC0561"/>
    <w:rsid w:val="00AC5069"/>
    <w:rsid w:val="00AD52C0"/>
    <w:rsid w:val="00AE7C0B"/>
    <w:rsid w:val="00AF0C84"/>
    <w:rsid w:val="00AF3A0C"/>
    <w:rsid w:val="00AF40A3"/>
    <w:rsid w:val="00B267F9"/>
    <w:rsid w:val="00BA266D"/>
    <w:rsid w:val="00BC2594"/>
    <w:rsid w:val="00BD7413"/>
    <w:rsid w:val="00C1489B"/>
    <w:rsid w:val="00C15E0C"/>
    <w:rsid w:val="00C226F2"/>
    <w:rsid w:val="00C41361"/>
    <w:rsid w:val="00CB5302"/>
    <w:rsid w:val="00CC208C"/>
    <w:rsid w:val="00D06162"/>
    <w:rsid w:val="00D46E44"/>
    <w:rsid w:val="00D526D5"/>
    <w:rsid w:val="00D81C4A"/>
    <w:rsid w:val="00D83037"/>
    <w:rsid w:val="00DB0658"/>
    <w:rsid w:val="00DD0FE3"/>
    <w:rsid w:val="00DF7B44"/>
    <w:rsid w:val="00E45334"/>
    <w:rsid w:val="00E625FA"/>
    <w:rsid w:val="00E67D0F"/>
    <w:rsid w:val="00E8500D"/>
    <w:rsid w:val="00E92F96"/>
    <w:rsid w:val="00EE2A82"/>
    <w:rsid w:val="00EE5EDE"/>
    <w:rsid w:val="00EF0C7D"/>
    <w:rsid w:val="00F02F0F"/>
    <w:rsid w:val="00F44486"/>
    <w:rsid w:val="00F53DA6"/>
    <w:rsid w:val="00F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6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46E44"/>
    <w:pPr>
      <w:spacing w:line="259" w:lineRule="auto"/>
      <w:outlineLvl w:val="9"/>
    </w:pPr>
    <w:rPr>
      <w:rFonts w:ascii="Cambria" w:eastAsia="Times New Roman" w:hAnsi="Cambria" w:cs="Times New Roman"/>
      <w:color w:val="365F91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F444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44486"/>
    <w:rPr>
      <w:rFonts w:ascii="Calibri" w:eastAsia="Calibri" w:hAnsi="Calibri" w:cs="Times New Roman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F44486"/>
    <w:pPr>
      <w:spacing w:after="0" w:line="240" w:lineRule="auto"/>
      <w:ind w:left="460" w:hanging="426"/>
    </w:pPr>
    <w:rPr>
      <w:rFonts w:ascii="Arial CYR" w:eastAsia="Times New Roman" w:hAnsi="Arial CYR"/>
      <w:sz w:val="24"/>
      <w:szCs w:val="20"/>
      <w:lang w:eastAsia="ru-RU"/>
    </w:rPr>
  </w:style>
  <w:style w:type="paragraph" w:customStyle="1" w:styleId="11pt">
    <w:name w:val="Обычный + 11 pt"/>
    <w:aliases w:val="по ширине"/>
    <w:basedOn w:val="a"/>
    <w:uiPriority w:val="99"/>
    <w:rsid w:val="00F4448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character" w:customStyle="1" w:styleId="11pt0">
    <w:name w:val="Обычный + 11 pt Знак"/>
    <w:aliases w:val="по ширине Знак"/>
    <w:uiPriority w:val="99"/>
    <w:rsid w:val="00F44486"/>
    <w:rPr>
      <w:sz w:val="2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095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095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C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C9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91C39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591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591C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кызы Мээрим</dc:creator>
  <cp:lastModifiedBy>user</cp:lastModifiedBy>
  <cp:revision>2</cp:revision>
  <cp:lastPrinted>2016-02-09T07:15:00Z</cp:lastPrinted>
  <dcterms:created xsi:type="dcterms:W3CDTF">2016-02-29T08:28:00Z</dcterms:created>
  <dcterms:modified xsi:type="dcterms:W3CDTF">2016-02-29T08:28:00Z</dcterms:modified>
</cp:coreProperties>
</file>