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66" w:rsidRDefault="00B07B1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07B1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Овощи и некоторые съедобные корнеплоды и клубнеплоды</w:t>
      </w:r>
      <w:r w:rsidR="005D5466"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фасоль для посева;</w:t>
      </w:r>
    </w:p>
    <w:p w:rsidR="005D5466" w:rsidRPr="005D5466" w:rsidRDefault="005D5466" w:rsidP="005D5466">
      <w:pPr>
        <w:numPr>
          <w:ilvl w:val="0"/>
          <w:numId w:val="1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остатки и отходы пищевой промышленности, готовые корма для животных;</w:t>
      </w:r>
    </w:p>
    <w:p w:rsidR="005D5466" w:rsidRDefault="005D5466" w:rsidP="005D5466">
      <w:pPr>
        <w:numPr>
          <w:ilvl w:val="0"/>
          <w:numId w:val="1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корм для рыб.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Органические химические соединения: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2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лизин;</w:t>
      </w:r>
    </w:p>
    <w:p w:rsidR="005D5466" w:rsidRDefault="005D5466" w:rsidP="005D5466">
      <w:pPr>
        <w:numPr>
          <w:ilvl w:val="0"/>
          <w:numId w:val="2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метионин.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Продукты животного происхождения: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сперма бычья;</w:t>
      </w:r>
    </w:p>
    <w:p w:rsidR="005D5466" w:rsidRDefault="005D5466" w:rsidP="005D5466">
      <w:pPr>
        <w:numPr>
          <w:ilvl w:val="0"/>
          <w:numId w:val="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сперма прочая.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Фармацевтическая продукция: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 ветеринарные;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кровь человеческая;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прочие;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гемоглобин, глобулины крови и сывороточные глобулины;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факторы свертываемости крови;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 прочие; 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 против гепатита</w:t>
      </w: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 культуры микроорганизмов;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содержащие в качестве основного действующего вещества только стрептомицины сульфат;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вакцины, содержащие в качестве основного действующего вещества только: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амикации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или гентамицин,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гризеофульвин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доксицициклин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доксорубицин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канамицин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, или кислоту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фузидиевую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 ее натриевую C60 соль, или левомицетин (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хлорамфеникол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) и его соль,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линкомицин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C63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метациклин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нистатин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рифампицин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цефазолин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цефалексин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цефалотин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эритромицина основание;</w:t>
      </w:r>
      <w:proofErr w:type="gramEnd"/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содержащие в качестве основного действующего вещества только эритромицина основание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канамицина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сульфат;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вакцины, содержащие в качестве основного действующего вещества только: ампициллина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тригидрат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или ампициллина натриевую соль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бензилпенициллина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соли и соединения,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карбенициллин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оксациллин,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сулациллин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сультамициллин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),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феноксиметилпенициллин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содержащие в качестве основного действующего вещества только стрептомицина сульфат;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вакцины, расфасованные в формы или упаковки для розничной продажи и содержащие в качестве основного действующего вещества только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флуоцинолон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расфасованные в формы или упаковки для розничной продажи;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расфасованные в формы или упаковки для розничной продажи и содержащие в качестве основного действующего вещества только: кофеин-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бензоат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натрия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ксантинола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никотинат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папаверин, или пилокарпин, или теобромин, или теофиллин;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расфасованные в формы или упаковки для розничной продажи и содержащие в качестве основного действующего вещества только: кислоту аскорбиновую (витамин С) или кислоту никотиновую,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кокарбоксилазу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никотинамид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, или пиридоксин, или тиамин и его соли (витамин В</w:t>
      </w: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1</w:t>
      </w:r>
      <w:proofErr w:type="gram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),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цианокобаламин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(витамин В12);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вакцины, содержащие в качестве основного действующего вещества только </w:t>
      </w: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альфа-токоферола</w:t>
      </w:r>
      <w:proofErr w:type="gram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ацетат (витамин Е);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вакцины, содержащие в качестве основного действующего вещества только: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кокарбоксилазу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или кислоту аскорбиновую (витамин С)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цианокобаламин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(витамин В12);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содержащие йод или соединения йода;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вакцины, содержащие в качестве основного действующего вещества только: кислоту ацетилсалициловую или парацетамол,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рибоксин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(инозин),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поливинилпирролидон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материал перевязочный адгезивный и прочие изделия, имеющие липкий слой; 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вата и изделия из ваты;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марля и изделия из марли;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реагенты для определения группы крови;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lastRenderedPageBreak/>
        <w:t>препараты контрастные для рентгенографических обследований, реагенты диагностические, предназначенные для введения больным;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препараты на основе гормонов или прочих соединений товарной позиции 2937, расфасованные в формы или упаковки для розничной продажи;</w:t>
      </w:r>
    </w:p>
    <w:p w:rsidR="005D5466" w:rsidRP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препараты на основе гормонов или прочих соединений товарной позиции 29337;</w:t>
      </w:r>
    </w:p>
    <w:p w:rsidR="005D5466" w:rsidRDefault="005D5466" w:rsidP="005D5466">
      <w:pPr>
        <w:numPr>
          <w:ilvl w:val="0"/>
          <w:numId w:val="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препараты на основе спермицидов.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Эфирные масла и </w:t>
      </w:r>
      <w:proofErr w:type="spellStart"/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резиноиды</w:t>
      </w:r>
      <w:proofErr w:type="spellEnd"/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, парфюмерные, косметические или туалетные средства: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прочая продукция, связанная с вышеназванной продукцией;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взрывчатые вещества; пиротехнические изделия; спички; пирофорные сплавы; некоторые горючие вещества;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вещества взрывчатые готовые, кроме пороха;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капсюли детонирующие неэлектрические;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прочие химические продукты;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гербициды,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противоовсходовые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 средства и регуляторы роста растений;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на основе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триазинов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на основе амидов;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на основе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карбаматов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на основе производных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динитранилина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;</w:t>
      </w:r>
    </w:p>
    <w:p w:rsidR="005D5466" w:rsidRP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на основе производных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карбомида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урацила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или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сульфонил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карбамида;</w:t>
      </w:r>
    </w:p>
    <w:p w:rsidR="005D5466" w:rsidRDefault="005D5466" w:rsidP="005D5466">
      <w:pPr>
        <w:numPr>
          <w:ilvl w:val="0"/>
          <w:numId w:val="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реагенты диагностические или лабораторные на подложке, готовые диагностические или лабораторные реагенты на подложке или без нее, кроме товаров товарной позиции 3002 или 3006; сертифицированные эталонные материалы.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Пластмассы и изделия из них: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из прочих пластмасс;</w:t>
      </w:r>
    </w:p>
    <w:p w:rsidR="005D5466" w:rsidRPr="005D5466" w:rsidRDefault="005D5466" w:rsidP="005D5466">
      <w:pPr>
        <w:numPr>
          <w:ilvl w:val="0"/>
          <w:numId w:val="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из поливинилхлорида или полиэтилена;</w:t>
      </w:r>
    </w:p>
    <w:p w:rsidR="005D5466" w:rsidRPr="005D5466" w:rsidRDefault="005D5466" w:rsidP="005D5466">
      <w:pPr>
        <w:numPr>
          <w:ilvl w:val="0"/>
          <w:numId w:val="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биоксиально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ориентированные;</w:t>
      </w:r>
    </w:p>
    <w:p w:rsidR="005D5466" w:rsidRPr="005D5466" w:rsidRDefault="005D5466" w:rsidP="005D5466">
      <w:pPr>
        <w:numPr>
          <w:ilvl w:val="0"/>
          <w:numId w:val="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преформы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для изготовления изделий емкостью не более 2 литров;</w:t>
      </w:r>
    </w:p>
    <w:p w:rsidR="005D5466" w:rsidRPr="005D5466" w:rsidRDefault="005D5466" w:rsidP="005D5466">
      <w:pPr>
        <w:numPr>
          <w:ilvl w:val="0"/>
          <w:numId w:val="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из полипропилена;</w:t>
      </w:r>
    </w:p>
    <w:p w:rsidR="005D5466" w:rsidRDefault="005D5466" w:rsidP="005D5466">
      <w:pPr>
        <w:numPr>
          <w:ilvl w:val="0"/>
          <w:numId w:val="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растягивающаяся пленка.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Каучук, резина и изделия из них: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numPr>
          <w:ilvl w:val="0"/>
          <w:numId w:val="7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хирургические перчатки. 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Бумага и картон: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8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Бумага массой 1 м² 40 граммов или более, но не более 150 граммов;</w:t>
      </w:r>
    </w:p>
    <w:p w:rsidR="005D5466" w:rsidRPr="005D5466" w:rsidRDefault="005D5466" w:rsidP="005D5466">
      <w:pPr>
        <w:numPr>
          <w:ilvl w:val="0"/>
          <w:numId w:val="8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картон для полиграфии;</w:t>
      </w:r>
    </w:p>
    <w:p w:rsidR="005D5466" w:rsidRPr="005D5466" w:rsidRDefault="005D5466" w:rsidP="005D5466">
      <w:pPr>
        <w:numPr>
          <w:ilvl w:val="0"/>
          <w:numId w:val="8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картон двухсторонний;</w:t>
      </w:r>
    </w:p>
    <w:p w:rsidR="005D5466" w:rsidRPr="005D5466" w:rsidRDefault="005D5466" w:rsidP="005D5466">
      <w:pPr>
        <w:numPr>
          <w:ilvl w:val="0"/>
          <w:numId w:val="8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картон односторонний;</w:t>
      </w:r>
    </w:p>
    <w:p w:rsidR="005D5466" w:rsidRDefault="005D5466" w:rsidP="005D5466">
      <w:pPr>
        <w:numPr>
          <w:ilvl w:val="0"/>
          <w:numId w:val="8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бумага, картон, целлюлозная вата и полотно из целлюлозных волокон, прочие.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Черные металлы: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9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ферроникелевая проволока;</w:t>
      </w:r>
    </w:p>
    <w:p w:rsidR="005D5466" w:rsidRPr="005D5466" w:rsidRDefault="005D5466" w:rsidP="005D5466">
      <w:pPr>
        <w:numPr>
          <w:ilvl w:val="0"/>
          <w:numId w:val="9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проволока с гальваническим или другим покрытием свинцом, включая свинцово-оловянный сплав;</w:t>
      </w:r>
    </w:p>
    <w:p w:rsidR="005D5466" w:rsidRPr="005D5466" w:rsidRDefault="005D5466" w:rsidP="005D5466">
      <w:pPr>
        <w:numPr>
          <w:ilvl w:val="0"/>
          <w:numId w:val="9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проволока с максимальным поперечным размером менее 0,8 миллиметра;</w:t>
      </w:r>
    </w:p>
    <w:p w:rsidR="005D5466" w:rsidRDefault="005D5466" w:rsidP="005D5466">
      <w:pPr>
        <w:numPr>
          <w:ilvl w:val="0"/>
          <w:numId w:val="9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проволока, покрытая медью. 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Изделия из черных металлов: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0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не более 100 тысяч литров;</w:t>
      </w:r>
    </w:p>
    <w:p w:rsidR="005D5466" w:rsidRPr="005D5466" w:rsidRDefault="005D5466" w:rsidP="005D5466">
      <w:pPr>
        <w:numPr>
          <w:ilvl w:val="0"/>
          <w:numId w:val="10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для твердых веществ;</w:t>
      </w:r>
    </w:p>
    <w:p w:rsidR="005D5466" w:rsidRPr="005D5466" w:rsidRDefault="005D5466" w:rsidP="005D5466">
      <w:pPr>
        <w:numPr>
          <w:ilvl w:val="0"/>
          <w:numId w:val="10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 присоединенными фитингами или собранные в изделия, предназначенные для гражданской авиации;</w:t>
      </w:r>
      <w:proofErr w:type="gramEnd"/>
    </w:p>
    <w:p w:rsidR="005D5466" w:rsidRPr="005D5466" w:rsidRDefault="005D5466" w:rsidP="005D5466">
      <w:pPr>
        <w:numPr>
          <w:ilvl w:val="0"/>
          <w:numId w:val="10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 присоединенными фитингами или собранные в изделия, предназначенные для гражданских воздушных судов;</w:t>
      </w:r>
      <w:proofErr w:type="gramEnd"/>
    </w:p>
    <w:p w:rsidR="005D5466" w:rsidRPr="005D5466" w:rsidRDefault="005D5466" w:rsidP="005D5466">
      <w:pPr>
        <w:numPr>
          <w:ilvl w:val="0"/>
          <w:numId w:val="10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lastRenderedPageBreak/>
        <w:t>выточенные из прутков, профилей или проволоки сплошного поперечного сечения с диаметром отверстия не более 6 миллиметров.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Алюминий и изделия из него: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1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полосы для жалюзи;</w:t>
      </w:r>
    </w:p>
    <w:p w:rsidR="005D5466" w:rsidRPr="005D5466" w:rsidRDefault="005D5466" w:rsidP="005D5466">
      <w:pPr>
        <w:numPr>
          <w:ilvl w:val="0"/>
          <w:numId w:val="11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изделия из алюминиевых сплавов толщиной не менее 0,021 миллиметра, но не более 0,2 миллиметра;</w:t>
      </w:r>
    </w:p>
    <w:p w:rsidR="005D5466" w:rsidRPr="005D5466" w:rsidRDefault="005D5466" w:rsidP="005D5466">
      <w:pPr>
        <w:numPr>
          <w:ilvl w:val="0"/>
          <w:numId w:val="11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самоклеящаяся</w:t>
      </w:r>
      <w:proofErr w:type="gram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толщиной (не считая основы) не менее 0,021 миллиметра, но не более 0,2 миллиметра.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Прочие недрагоценные металлы; металлокерамика; изделия из них: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2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проволока (вольфрамовая);</w:t>
      </w:r>
    </w:p>
    <w:p w:rsidR="005D5466" w:rsidRPr="005D5466" w:rsidRDefault="005D5466" w:rsidP="005D5466">
      <w:pPr>
        <w:numPr>
          <w:ilvl w:val="0"/>
          <w:numId w:val="12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проволока (молибденовая).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Реакторы ядерные, котлы, оборудование и механические устройства; их части: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 наименьшим горизонтальным размером не более 100 сантиметров, с вертикальным размером не более 130 сантиметров, с номинальным напряжением не более 1 тысячи 500 м/час, с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жироулавливающим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элементом или местом для его установки, с посадочным местом для подсоединения воздуховода;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для хранения замороженных пищевых продуктов;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для глубокого замораживания, кроме изделий субпозиций 841830 и 841840;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безынерционные газовые водонагреватели;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распылители и распределители порошков, предназначенные для установки на тракторах или для буксирования этими тракторами;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разработанные для навески на сельскохозяйственные тракторы;</w:t>
      </w:r>
      <w:proofErr w:type="gramEnd"/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оборудование и их части, с момента выпуска которых прошло более трех лет;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бороны дисковые;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пресс-подборщики, с момента выпуска которых прошло более трех лет;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комбайны зерновые;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машины свекловичные 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ботворезные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и машины свеклоуборочные;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машины и механизмы для приготовления кормов для животных;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машины для очистки, сортировки или калибровки семян, зерна или сухих и бобовых культур;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абсорбционные тепловые насосы;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мебель для встраивания холодильно-морозильного оборудования;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оборудование мощностью более 250 лошадиных сил;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оборудование мощностью 400 лошадиных сил и более, предназначенное для работы при температуре окружающего воздуха —50 градусов и ниже;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одноковшовые погрузчики на гусеничном ходу;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скреперы;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полноповоротные платформы гидравлических экскаваторов, с момента выпуска которых прошел один год или более, предназначенные для установки на подвижные шасси;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бороны дисковые;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станки агрегатные однопозиционные;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ковочно-штамповочные гидравлические прессы с усилием прессования 200 МН, с возможностью одновременно размещения на рабочем столе трех штампов, оснащенные системой газового нагрева штампов;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пилы цепные;</w:t>
      </w:r>
    </w:p>
    <w:p w:rsidR="005D5466" w:rsidRPr="005D5466" w:rsidRDefault="005D5466" w:rsidP="005D5466">
      <w:pPr>
        <w:numPr>
          <w:ilvl w:val="0"/>
          <w:numId w:val="13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пилы дисковые. 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Электрические машины и оборудование, их части; звукозаписывающая и звуковоспроизводящая аппаратура, аппаратура для записи и воспроизведения телевизионного изображения и звука, их части и принадлежности: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аккумуляторы для гражданских воздушных судов;</w:t>
      </w:r>
    </w:p>
    <w:p w:rsidR="005D5466" w:rsidRPr="005D5466" w:rsidRDefault="005D5466" w:rsidP="005D5466">
      <w:pPr>
        <w:numPr>
          <w:ilvl w:val="0"/>
          <w:numId w:val="14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прочие запоминающие устройства.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Средства наземного транспорта, кроме железнодорожного или трамвайного подвижного состава, и их части и принадлежности: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не более 18 кВт;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lastRenderedPageBreak/>
        <w:t>более 18 кВт, но не более 37 кВт;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более 37 кВт, но не более 59 кВт;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более 59 кВт, но не более 75 кВт;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более 75 кВт, но не более 90 кВт;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трелевочные тракторы (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скиддеры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) для лесного хозяйства, колесные, новые, с мощностью двигателя более 90 кВт;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экологического класса IV или выше VII, габаритной длиной не менее 11,5 метра, имеющие не менее 41 посадочного места, включая водителя, объем багажного отсека не менее 5 кубических метров, предназначенные для перевозки только сидящих пассажиров и их багажа, с момента выпуска которых прошло более пяти лет, но не более семи лет;</w:t>
      </w:r>
      <w:proofErr w:type="gramEnd"/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автомобили, с момента выпуска которых прошло более пяти лет, но не более семи лет;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моторные транспортные средства, оборудованные для проживания;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автомобили, с момента выпуска которых прошло более семи лет;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моторные транспортные средства, оборудованные для проживания, с момента выпуска которых прошло более пяти лет, но не более семи лет;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 рабочим объемом цилиндров двигателя более 1 тысячи 500 см³, но не более 1 тысячи 800 см³;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 рабочим объемом цилиндров двигателя более 1 тысячи 800 см³, но не более 2 тысяч 300 см³;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автомобили, с момента выпуска которых прошло более семи лет;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автомобили прочие повышенной проходимости и т.д.;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 количеством осей не более двух;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специально предназначенные для перевозки высокорадиоактивных материалов;</w:t>
      </w:r>
      <w:proofErr w:type="gramEnd"/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прицепы и </w:t>
      </w: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полуприцепы</w:t>
      </w:r>
      <w:proofErr w:type="gram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самозагружающиеся или саморазгружающиеся для сельского хозяйства;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прицепы-цистерны и полуприцепы-цистерны;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proofErr w:type="gram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автомобильные</w:t>
      </w:r>
      <w:proofErr w:type="gram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с полной массой более 15 тонн и габаритной длиной не менее 13,6 метра;</w:t>
      </w:r>
    </w:p>
    <w:p w:rsidR="005D5466" w:rsidRPr="005D5466" w:rsidRDefault="005D5466" w:rsidP="005D5466">
      <w:pPr>
        <w:numPr>
          <w:ilvl w:val="0"/>
          <w:numId w:val="15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автомобильные рефрижераторные с внутренним объемом кузова не менее 76 м³.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Инструменты и аппараты оптические, фотографические, кинематографические, измерительные, контрольные, прецизионные, медицинские или хирургические; их части и принадлежности: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Pr="005D5466" w:rsidRDefault="005D5466" w:rsidP="005D5466">
      <w:pPr>
        <w:numPr>
          <w:ilvl w:val="0"/>
          <w:numId w:val="1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для инсулина объемом не более 2 миллилитров;</w:t>
      </w:r>
    </w:p>
    <w:p w:rsidR="005D5466" w:rsidRPr="005D5466" w:rsidRDefault="005D5466" w:rsidP="005D5466">
      <w:pPr>
        <w:numPr>
          <w:ilvl w:val="0"/>
          <w:numId w:val="1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иглы трубчатые металлические;</w:t>
      </w:r>
    </w:p>
    <w:p w:rsidR="005D5466" w:rsidRPr="005D5466" w:rsidRDefault="005D5466" w:rsidP="005D5466">
      <w:pPr>
        <w:numPr>
          <w:ilvl w:val="0"/>
          <w:numId w:val="16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системы для взятия и переливания крови, кровезаменителей и </w:t>
      </w:r>
      <w:proofErr w:type="spellStart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инфузионных</w:t>
      </w:r>
      <w:proofErr w:type="spellEnd"/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 растворов.</w:t>
      </w: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:rsidR="005D5466" w:rsidRDefault="005D5466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Мебель, матрацы, диванные подушки, осветительное оборудование: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5D5466" w:rsidRDefault="005D5466" w:rsidP="005D5466">
      <w:pPr>
        <w:numPr>
          <w:ilvl w:val="0"/>
          <w:numId w:val="17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5D5466">
        <w:rPr>
          <w:rFonts w:ascii="inherit" w:hAnsi="inherit" w:cs="Arial"/>
          <w:color w:val="000000"/>
          <w:sz w:val="20"/>
          <w:szCs w:val="20"/>
          <w:lang w:val="ru-RU" w:eastAsia="ru-RU"/>
        </w:rPr>
        <w:t>теплицы. </w:t>
      </w:r>
    </w:p>
    <w:p w:rsidR="005D5466" w:rsidRPr="005D5466" w:rsidRDefault="005D5466" w:rsidP="005D5466">
      <w:pPr>
        <w:spacing w:line="24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</w:p>
    <w:p w:rsidR="005D5466" w:rsidRPr="00A57478" w:rsidRDefault="006F09EF" w:rsidP="005D5466">
      <w:pPr>
        <w:spacing w:line="240" w:lineRule="atLeast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A57478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П</w:t>
      </w:r>
      <w:r w:rsidR="005D5466"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роч</w:t>
      </w:r>
      <w:r w:rsidRPr="00A57478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е</w:t>
      </w:r>
      <w:r w:rsidR="005D5466" w:rsidRPr="005D5466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е</w:t>
      </w:r>
      <w:r w:rsidRPr="00A57478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:</w:t>
      </w:r>
    </w:p>
    <w:p w:rsidR="006F09EF" w:rsidRDefault="006F09EF" w:rsidP="005D5466">
      <w:pPr>
        <w:spacing w:line="240" w:lineRule="atLeast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6F09EF" w:rsidRPr="005D5466" w:rsidRDefault="006F09EF" w:rsidP="00A57478">
      <w:pPr>
        <w:numPr>
          <w:ilvl w:val="0"/>
          <w:numId w:val="17"/>
        </w:numPr>
        <w:spacing w:line="240" w:lineRule="atLeast"/>
        <w:ind w:left="0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A57478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37 </w:t>
      </w:r>
      <w:r w:rsidR="00A57478" w:rsidRPr="00A57478">
        <w:rPr>
          <w:rFonts w:ascii="inherit" w:hAnsi="inherit" w:cs="Arial"/>
          <w:color w:val="000000"/>
          <w:sz w:val="20"/>
          <w:szCs w:val="20"/>
          <w:lang w:val="ru-RU" w:eastAsia="ru-RU"/>
        </w:rPr>
        <w:t xml:space="preserve">непоименованных </w:t>
      </w:r>
      <w:r w:rsidRPr="00A57478">
        <w:rPr>
          <w:rFonts w:ascii="inherit" w:hAnsi="inherit" w:cs="Arial"/>
          <w:color w:val="000000"/>
          <w:sz w:val="20"/>
          <w:szCs w:val="20"/>
          <w:lang w:val="ru-RU" w:eastAsia="ru-RU"/>
        </w:rPr>
        <w:t>позиций товаров</w:t>
      </w:r>
      <w:r w:rsidR="00A57478" w:rsidRPr="00A57478">
        <w:rPr>
          <w:rFonts w:ascii="inherit" w:hAnsi="inherit" w:cs="Arial"/>
          <w:color w:val="000000"/>
          <w:sz w:val="20"/>
          <w:szCs w:val="20"/>
          <w:lang w:val="ru-RU" w:eastAsia="ru-RU"/>
        </w:rPr>
        <w:t>, включенных в предыдущие категории</w:t>
      </w:r>
      <w:r w:rsidR="007B4478">
        <w:rPr>
          <w:rFonts w:ascii="inherit" w:hAnsi="inherit" w:cs="Arial"/>
          <w:color w:val="000000"/>
          <w:sz w:val="20"/>
          <w:szCs w:val="20"/>
          <w:lang w:val="ru-RU" w:eastAsia="ru-RU"/>
        </w:rPr>
        <w:t>.</w:t>
      </w:r>
      <w:bookmarkStart w:id="0" w:name="_GoBack"/>
      <w:bookmarkEnd w:id="0"/>
    </w:p>
    <w:p w:rsidR="004E4638" w:rsidRPr="007B4478" w:rsidRDefault="005D5466" w:rsidP="005D5466">
      <w:pPr>
        <w:rPr>
          <w:lang w:val="ru-RU"/>
        </w:rPr>
      </w:pPr>
      <w:r w:rsidRPr="005D546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ru-RU"/>
        </w:rPr>
        <w:br/>
      </w:r>
    </w:p>
    <w:sectPr w:rsidR="004E4638" w:rsidRPr="007B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D2"/>
    <w:multiLevelType w:val="multilevel"/>
    <w:tmpl w:val="C41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19E5"/>
    <w:multiLevelType w:val="multilevel"/>
    <w:tmpl w:val="281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4499"/>
    <w:multiLevelType w:val="multilevel"/>
    <w:tmpl w:val="D64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04B3B"/>
    <w:multiLevelType w:val="multilevel"/>
    <w:tmpl w:val="A04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C49FD"/>
    <w:multiLevelType w:val="multilevel"/>
    <w:tmpl w:val="778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7F00"/>
    <w:multiLevelType w:val="multilevel"/>
    <w:tmpl w:val="FFF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64198"/>
    <w:multiLevelType w:val="multilevel"/>
    <w:tmpl w:val="3E2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D3AF0"/>
    <w:multiLevelType w:val="multilevel"/>
    <w:tmpl w:val="A94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B7D43"/>
    <w:multiLevelType w:val="multilevel"/>
    <w:tmpl w:val="A1C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31F90"/>
    <w:multiLevelType w:val="multilevel"/>
    <w:tmpl w:val="209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935E2"/>
    <w:multiLevelType w:val="multilevel"/>
    <w:tmpl w:val="CFD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32195"/>
    <w:multiLevelType w:val="multilevel"/>
    <w:tmpl w:val="0CA8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46BB1"/>
    <w:multiLevelType w:val="multilevel"/>
    <w:tmpl w:val="641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06683"/>
    <w:multiLevelType w:val="multilevel"/>
    <w:tmpl w:val="014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B1FAF"/>
    <w:multiLevelType w:val="multilevel"/>
    <w:tmpl w:val="615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F3FB1"/>
    <w:multiLevelType w:val="multilevel"/>
    <w:tmpl w:val="7A8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11ADD"/>
    <w:multiLevelType w:val="multilevel"/>
    <w:tmpl w:val="76D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1"/>
    <w:rsid w:val="005A3B35"/>
    <w:rsid w:val="005D5466"/>
    <w:rsid w:val="006F09EF"/>
    <w:rsid w:val="007B4478"/>
    <w:rsid w:val="00A57478"/>
    <w:rsid w:val="00A91911"/>
    <w:rsid w:val="00B07B16"/>
    <w:rsid w:val="00B20850"/>
    <w:rsid w:val="00C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6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5D5466"/>
    <w:rPr>
      <w:b/>
      <w:bCs/>
    </w:rPr>
  </w:style>
  <w:style w:type="character" w:customStyle="1" w:styleId="apple-converted-space">
    <w:name w:val="apple-converted-space"/>
    <w:basedOn w:val="a0"/>
    <w:rsid w:val="005D5466"/>
  </w:style>
  <w:style w:type="character" w:styleId="a5">
    <w:name w:val="Hyperlink"/>
    <w:basedOn w:val="a0"/>
    <w:uiPriority w:val="99"/>
    <w:semiHidden/>
    <w:unhideWhenUsed/>
    <w:rsid w:val="005D54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66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5D5466"/>
    <w:rPr>
      <w:b/>
      <w:bCs/>
    </w:rPr>
  </w:style>
  <w:style w:type="character" w:customStyle="1" w:styleId="apple-converted-space">
    <w:name w:val="apple-converted-space"/>
    <w:basedOn w:val="a0"/>
    <w:rsid w:val="005D5466"/>
  </w:style>
  <w:style w:type="character" w:styleId="a5">
    <w:name w:val="Hyperlink"/>
    <w:basedOn w:val="a0"/>
    <w:uiPriority w:val="99"/>
    <w:semiHidden/>
    <w:unhideWhenUsed/>
    <w:rsid w:val="005D54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2015-05-19T13:31:00Z</dcterms:created>
  <dcterms:modified xsi:type="dcterms:W3CDTF">2015-05-21T07:15:00Z</dcterms:modified>
</cp:coreProperties>
</file>