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DB" w:rsidRPr="00C7669A" w:rsidRDefault="004F6CDB" w:rsidP="00D73A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4F6CDB" w:rsidRDefault="004F6CDB" w:rsidP="00D73A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669A" w:rsidRPr="00C7669A" w:rsidRDefault="00C7669A" w:rsidP="00D73A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649" w:rsidRPr="00C7669A" w:rsidRDefault="005C4649" w:rsidP="00D73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580B79">
        <w:rPr>
          <w:rFonts w:ascii="Times New Roman" w:hAnsi="Times New Roman" w:cs="Times New Roman"/>
          <w:b/>
          <w:sz w:val="28"/>
          <w:szCs w:val="28"/>
        </w:rPr>
        <w:t xml:space="preserve"> Правительства </w:t>
      </w:r>
      <w:proofErr w:type="spellStart"/>
      <w:r w:rsidR="00580B79"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 w:rsidR="00580B79">
        <w:rPr>
          <w:rFonts w:ascii="Times New Roman" w:hAnsi="Times New Roman" w:cs="Times New Roman"/>
          <w:b/>
          <w:sz w:val="28"/>
          <w:szCs w:val="28"/>
        </w:rPr>
        <w:t xml:space="preserve"> Республики по</w:t>
      </w:r>
      <w:r w:rsidRPr="00C7669A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 w:rsidR="00580B79">
        <w:rPr>
          <w:rFonts w:ascii="Times New Roman" w:hAnsi="Times New Roman" w:cs="Times New Roman"/>
          <w:b/>
          <w:sz w:val="28"/>
          <w:szCs w:val="28"/>
        </w:rPr>
        <w:t>ю</w:t>
      </w:r>
      <w:r w:rsidRPr="00C7669A">
        <w:rPr>
          <w:rFonts w:ascii="Times New Roman" w:hAnsi="Times New Roman" w:cs="Times New Roman"/>
          <w:b/>
          <w:sz w:val="28"/>
          <w:szCs w:val="28"/>
        </w:rPr>
        <w:t xml:space="preserve"> частного сектора</w:t>
      </w:r>
      <w:r w:rsidR="00580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69A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C7669A"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 w:rsidRPr="00C7669A">
        <w:rPr>
          <w:rFonts w:ascii="Times New Roman" w:hAnsi="Times New Roman" w:cs="Times New Roman"/>
          <w:b/>
          <w:sz w:val="28"/>
          <w:szCs w:val="28"/>
        </w:rPr>
        <w:t xml:space="preserve"> Республике</w:t>
      </w:r>
      <w:r w:rsidR="00580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CA6" w:rsidRPr="00C7669A">
        <w:rPr>
          <w:rFonts w:ascii="Times New Roman" w:hAnsi="Times New Roman" w:cs="Times New Roman"/>
          <w:b/>
          <w:sz w:val="28"/>
          <w:szCs w:val="28"/>
        </w:rPr>
        <w:t>на 2015-2017 годы</w:t>
      </w:r>
    </w:p>
    <w:p w:rsidR="002242D5" w:rsidRPr="00C7669A" w:rsidRDefault="002242D5" w:rsidP="00D73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649" w:rsidRPr="00C7669A" w:rsidRDefault="00DC6CA6" w:rsidP="00D73A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C4649" w:rsidRPr="00C7669A">
        <w:rPr>
          <w:rFonts w:ascii="Times New Roman" w:hAnsi="Times New Roman" w:cs="Times New Roman"/>
          <w:b/>
          <w:sz w:val="28"/>
          <w:szCs w:val="28"/>
        </w:rPr>
        <w:t>. Введение</w:t>
      </w:r>
    </w:p>
    <w:p w:rsidR="002242D5" w:rsidRPr="00C7669A" w:rsidRDefault="002242D5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8973B4">
        <w:rPr>
          <w:rFonts w:ascii="Times New Roman" w:hAnsi="Times New Roman" w:cs="Times New Roman"/>
          <w:sz w:val="28"/>
          <w:szCs w:val="28"/>
        </w:rPr>
        <w:t>настоящей П</w:t>
      </w:r>
      <w:r w:rsidRPr="00C7669A">
        <w:rPr>
          <w:rFonts w:ascii="Times New Roman" w:hAnsi="Times New Roman" w:cs="Times New Roman"/>
          <w:sz w:val="28"/>
          <w:szCs w:val="28"/>
        </w:rPr>
        <w:t>рограммы является проведение реформ</w:t>
      </w:r>
      <w:r w:rsidR="008973B4">
        <w:rPr>
          <w:rFonts w:ascii="Times New Roman" w:hAnsi="Times New Roman" w:cs="Times New Roman"/>
          <w:sz w:val="28"/>
          <w:szCs w:val="28"/>
        </w:rPr>
        <w:t>, направленн</w:t>
      </w:r>
      <w:r w:rsidR="002D1ADB">
        <w:rPr>
          <w:rFonts w:ascii="Times New Roman" w:hAnsi="Times New Roman" w:cs="Times New Roman"/>
          <w:sz w:val="28"/>
          <w:szCs w:val="28"/>
        </w:rPr>
        <w:t>ых</w:t>
      </w:r>
      <w:r w:rsidR="008973B4">
        <w:rPr>
          <w:rFonts w:ascii="Times New Roman" w:hAnsi="Times New Roman" w:cs="Times New Roman"/>
          <w:sz w:val="28"/>
          <w:szCs w:val="28"/>
        </w:rPr>
        <w:t xml:space="preserve"> на </w:t>
      </w:r>
      <w:r w:rsidRPr="00C7669A">
        <w:rPr>
          <w:rFonts w:ascii="Times New Roman" w:hAnsi="Times New Roman" w:cs="Times New Roman"/>
          <w:sz w:val="28"/>
          <w:szCs w:val="28"/>
        </w:rPr>
        <w:t>развити</w:t>
      </w:r>
      <w:r w:rsidR="008973B4">
        <w:rPr>
          <w:rFonts w:ascii="Times New Roman" w:hAnsi="Times New Roman" w:cs="Times New Roman"/>
          <w:sz w:val="28"/>
          <w:szCs w:val="28"/>
        </w:rPr>
        <w:t>е</w:t>
      </w:r>
      <w:r w:rsidRPr="00C7669A">
        <w:rPr>
          <w:rFonts w:ascii="Times New Roman" w:hAnsi="Times New Roman" w:cs="Times New Roman"/>
          <w:sz w:val="28"/>
          <w:szCs w:val="28"/>
        </w:rPr>
        <w:t xml:space="preserve"> конкурентоспособной </w:t>
      </w:r>
      <w:proofErr w:type="spellStart"/>
      <w:proofErr w:type="gramStart"/>
      <w:r w:rsidRPr="00C7669A">
        <w:rPr>
          <w:rFonts w:ascii="Times New Roman" w:hAnsi="Times New Roman" w:cs="Times New Roman"/>
          <w:sz w:val="28"/>
          <w:szCs w:val="28"/>
        </w:rPr>
        <w:t>бизнес-среды</w:t>
      </w:r>
      <w:proofErr w:type="spellEnd"/>
      <w:proofErr w:type="gramEnd"/>
      <w:r w:rsidRPr="00C7669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7669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C7669A">
        <w:rPr>
          <w:rFonts w:ascii="Times New Roman" w:hAnsi="Times New Roman" w:cs="Times New Roman"/>
          <w:sz w:val="28"/>
          <w:szCs w:val="28"/>
        </w:rPr>
        <w:t xml:space="preserve"> Республике и улучшени</w:t>
      </w:r>
      <w:r w:rsidR="008973B4">
        <w:rPr>
          <w:rFonts w:ascii="Times New Roman" w:hAnsi="Times New Roman" w:cs="Times New Roman"/>
          <w:sz w:val="28"/>
          <w:szCs w:val="28"/>
        </w:rPr>
        <w:t>е</w:t>
      </w:r>
      <w:r w:rsidRPr="00C7669A">
        <w:rPr>
          <w:rFonts w:ascii="Times New Roman" w:hAnsi="Times New Roman" w:cs="Times New Roman"/>
          <w:sz w:val="28"/>
          <w:szCs w:val="28"/>
        </w:rPr>
        <w:t xml:space="preserve"> международных рейтингов страны для привлечения прямых инвестиций в экономику, с</w:t>
      </w:r>
      <w:r w:rsidR="00DB6365">
        <w:rPr>
          <w:rFonts w:ascii="Times New Roman" w:hAnsi="Times New Roman" w:cs="Times New Roman"/>
          <w:sz w:val="28"/>
          <w:szCs w:val="28"/>
        </w:rPr>
        <w:t xml:space="preserve"> учетом лучших мировых практик.</w:t>
      </w:r>
    </w:p>
    <w:p w:rsidR="005C4649" w:rsidRPr="00C7669A" w:rsidRDefault="008973B4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Реформы П</w:t>
      </w:r>
      <w:r w:rsidR="00BE242E" w:rsidRPr="00C7669A">
        <w:rPr>
          <w:rFonts w:ascii="Times New Roman" w:hAnsi="Times New Roman" w:cs="Times New Roman"/>
          <w:sz w:val="28"/>
          <w:szCs w:val="28"/>
        </w:rPr>
        <w:t>рограммы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будут выполнены:</w:t>
      </w:r>
    </w:p>
    <w:p w:rsidR="005C4649" w:rsidRPr="00C7669A" w:rsidRDefault="008973B4" w:rsidP="00D73AFC">
      <w:pPr>
        <w:pStyle w:val="a3"/>
        <w:tabs>
          <w:tab w:val="left" w:pos="993"/>
        </w:tabs>
        <w:spacing w:after="0" w:line="240" w:lineRule="auto"/>
        <w:ind w:left="0" w:firstLine="5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сновываясь на уже </w:t>
      </w:r>
      <w:r w:rsidR="0015768A" w:rsidRPr="00C7669A">
        <w:rPr>
          <w:rFonts w:ascii="Times New Roman" w:hAnsi="Times New Roman" w:cs="Times New Roman"/>
          <w:sz w:val="28"/>
          <w:szCs w:val="28"/>
        </w:rPr>
        <w:t>проведенных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реформах по развитию частного сектора в стране за последние годы;</w:t>
      </w:r>
    </w:p>
    <w:p w:rsidR="005C4649" w:rsidRPr="00C7669A" w:rsidRDefault="008973B4" w:rsidP="00D73AF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учетом существующих предпосылок и ограничений для проведения эффективной и результативной политики реформ в </w:t>
      </w:r>
      <w:proofErr w:type="spellStart"/>
      <w:r w:rsidR="00593CCC" w:rsidRPr="00C7669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593CCC" w:rsidRPr="00C7669A">
        <w:rPr>
          <w:rFonts w:ascii="Times New Roman" w:hAnsi="Times New Roman" w:cs="Times New Roman"/>
          <w:sz w:val="28"/>
          <w:szCs w:val="28"/>
        </w:rPr>
        <w:t xml:space="preserve"> Республике</w:t>
      </w:r>
      <w:r w:rsidR="005C4649" w:rsidRPr="00C7669A">
        <w:rPr>
          <w:rFonts w:ascii="Times New Roman" w:hAnsi="Times New Roman" w:cs="Times New Roman"/>
          <w:sz w:val="28"/>
          <w:szCs w:val="28"/>
        </w:rPr>
        <w:t>;</w:t>
      </w:r>
    </w:p>
    <w:p w:rsidR="005C4649" w:rsidRPr="00C7669A" w:rsidRDefault="008973B4" w:rsidP="00D73AF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эффективным использованием сравнительных преимуще</w:t>
      </w:r>
      <w:proofErr w:type="gramStart"/>
      <w:r w:rsidR="005C4649" w:rsidRPr="00C7669A">
        <w:rPr>
          <w:rFonts w:ascii="Times New Roman" w:hAnsi="Times New Roman" w:cs="Times New Roman"/>
          <w:sz w:val="28"/>
          <w:szCs w:val="28"/>
        </w:rPr>
        <w:t xml:space="preserve">ств </w:t>
      </w:r>
      <w:r w:rsidR="00593CCC" w:rsidRPr="00C7669A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593CCC" w:rsidRPr="00C7669A">
        <w:rPr>
          <w:rFonts w:ascii="Times New Roman" w:hAnsi="Times New Roman" w:cs="Times New Roman"/>
          <w:sz w:val="28"/>
          <w:szCs w:val="28"/>
        </w:rPr>
        <w:t>аны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для улучшения конкурентоспособности в центрально-азиатском регионе и странах </w:t>
      </w:r>
      <w:r w:rsidR="00BE242E" w:rsidRPr="00C7669A">
        <w:rPr>
          <w:rFonts w:ascii="Times New Roman" w:hAnsi="Times New Roman" w:cs="Times New Roman"/>
          <w:sz w:val="28"/>
          <w:szCs w:val="28"/>
        </w:rPr>
        <w:t>Е</w:t>
      </w:r>
      <w:r w:rsidR="00D01A55" w:rsidRPr="00C7669A">
        <w:rPr>
          <w:rFonts w:ascii="Times New Roman" w:hAnsi="Times New Roman" w:cs="Times New Roman"/>
          <w:sz w:val="28"/>
          <w:szCs w:val="28"/>
        </w:rPr>
        <w:t>вр</w:t>
      </w:r>
      <w:r w:rsidR="0029726B" w:rsidRPr="00C7669A">
        <w:rPr>
          <w:rFonts w:ascii="Times New Roman" w:hAnsi="Times New Roman" w:cs="Times New Roman"/>
          <w:sz w:val="28"/>
          <w:szCs w:val="28"/>
        </w:rPr>
        <w:t>азийского</w:t>
      </w:r>
      <w:r w:rsidR="00D01A55" w:rsidRPr="00C7669A">
        <w:rPr>
          <w:rFonts w:ascii="Times New Roman" w:hAnsi="Times New Roman" w:cs="Times New Roman"/>
          <w:sz w:val="28"/>
          <w:szCs w:val="28"/>
        </w:rPr>
        <w:t xml:space="preserve"> экономического </w:t>
      </w:r>
      <w:r w:rsidR="008D2AEA" w:rsidRPr="00C7669A">
        <w:rPr>
          <w:rFonts w:ascii="Times New Roman" w:hAnsi="Times New Roman" w:cs="Times New Roman"/>
          <w:sz w:val="28"/>
          <w:szCs w:val="28"/>
        </w:rPr>
        <w:t>со</w:t>
      </w:r>
      <w:r w:rsidR="0029726B" w:rsidRPr="00C7669A">
        <w:rPr>
          <w:rFonts w:ascii="Times New Roman" w:hAnsi="Times New Roman" w:cs="Times New Roman"/>
          <w:sz w:val="28"/>
          <w:szCs w:val="28"/>
        </w:rPr>
        <w:t>юза</w:t>
      </w:r>
      <w:r w:rsidR="00311889" w:rsidRPr="00C7669A">
        <w:rPr>
          <w:rFonts w:ascii="Times New Roman" w:hAnsi="Times New Roman" w:cs="Times New Roman"/>
          <w:sz w:val="28"/>
          <w:szCs w:val="28"/>
        </w:rPr>
        <w:t xml:space="preserve"> (далее - ЕАЭС)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242E" w:rsidRPr="00C7669A" w:rsidRDefault="008973B4" w:rsidP="00D73AF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E242E" w:rsidRPr="00C7669A">
        <w:rPr>
          <w:rFonts w:ascii="Times New Roman" w:hAnsi="Times New Roman" w:cs="Times New Roman"/>
          <w:sz w:val="28"/>
          <w:szCs w:val="28"/>
        </w:rPr>
        <w:t xml:space="preserve"> концентрацией на улучшение </w:t>
      </w:r>
      <w:proofErr w:type="spellStart"/>
      <w:proofErr w:type="gramStart"/>
      <w:r w:rsidR="00BE242E" w:rsidRPr="00C7669A">
        <w:rPr>
          <w:rFonts w:ascii="Times New Roman" w:hAnsi="Times New Roman" w:cs="Times New Roman"/>
          <w:sz w:val="28"/>
          <w:szCs w:val="28"/>
        </w:rPr>
        <w:t>бизнес-среды</w:t>
      </w:r>
      <w:proofErr w:type="spellEnd"/>
      <w:proofErr w:type="gramEnd"/>
      <w:r w:rsidR="00BE242E" w:rsidRPr="00C7669A">
        <w:rPr>
          <w:rFonts w:ascii="Times New Roman" w:hAnsi="Times New Roman" w:cs="Times New Roman"/>
          <w:sz w:val="28"/>
          <w:szCs w:val="28"/>
        </w:rPr>
        <w:t xml:space="preserve"> в целом и создании равных условий для инвесторов во всех сектор</w:t>
      </w:r>
      <w:r>
        <w:rPr>
          <w:rFonts w:ascii="Times New Roman" w:hAnsi="Times New Roman" w:cs="Times New Roman"/>
          <w:sz w:val="28"/>
          <w:szCs w:val="28"/>
        </w:rPr>
        <w:t>ах для диверсификации экономики.</w:t>
      </w:r>
    </w:p>
    <w:p w:rsidR="005C4649" w:rsidRPr="00C7669A" w:rsidRDefault="0015768A" w:rsidP="00D73A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Реформы по развитию частного сектора будут направлены на </w:t>
      </w:r>
      <w:r w:rsidR="005C4649" w:rsidRPr="00C7669A">
        <w:rPr>
          <w:rFonts w:ascii="Times New Roman" w:hAnsi="Times New Roman" w:cs="Times New Roman"/>
          <w:sz w:val="28"/>
          <w:szCs w:val="28"/>
        </w:rPr>
        <w:t>следующи</w:t>
      </w:r>
      <w:r w:rsidRPr="00C7669A">
        <w:rPr>
          <w:rFonts w:ascii="Times New Roman" w:hAnsi="Times New Roman" w:cs="Times New Roman"/>
          <w:sz w:val="28"/>
          <w:szCs w:val="28"/>
        </w:rPr>
        <w:t>е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сфер</w:t>
      </w:r>
      <w:r w:rsidRPr="00C7669A">
        <w:rPr>
          <w:rFonts w:ascii="Times New Roman" w:hAnsi="Times New Roman" w:cs="Times New Roman"/>
          <w:sz w:val="28"/>
          <w:szCs w:val="28"/>
        </w:rPr>
        <w:t>ы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4649" w:rsidRPr="00C7669A" w:rsidRDefault="005C4649" w:rsidP="00D73AF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регулирование торговой и таможенной сферы;</w:t>
      </w:r>
    </w:p>
    <w:p w:rsidR="005C4649" w:rsidRPr="00C7669A" w:rsidRDefault="005C4649" w:rsidP="00D73AF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налоговое администрирование;</w:t>
      </w:r>
    </w:p>
    <w:p w:rsidR="005C4649" w:rsidRPr="00C7669A" w:rsidRDefault="005C4649" w:rsidP="00D73AF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трудовое законодательство;</w:t>
      </w:r>
    </w:p>
    <w:p w:rsidR="005C4649" w:rsidRPr="00C7669A" w:rsidRDefault="005C4649" w:rsidP="00D73AF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конкуренция и регулирование цен;</w:t>
      </w:r>
    </w:p>
    <w:p w:rsidR="005C4649" w:rsidRPr="00C7669A" w:rsidRDefault="005C4649" w:rsidP="00D73AF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регулирование контроля безопасности продукции;</w:t>
      </w:r>
    </w:p>
    <w:p w:rsidR="005C4649" w:rsidRPr="00C7669A" w:rsidRDefault="005C4649" w:rsidP="00D73AF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горизонтальные реформы.</w:t>
      </w:r>
    </w:p>
    <w:p w:rsidR="005C4649" w:rsidRPr="00C7669A" w:rsidRDefault="0015768A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В прошлые годы с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трана </w:t>
      </w:r>
      <w:r w:rsidRPr="00C7669A">
        <w:rPr>
          <w:rFonts w:ascii="Times New Roman" w:hAnsi="Times New Roman" w:cs="Times New Roman"/>
          <w:sz w:val="28"/>
          <w:szCs w:val="28"/>
        </w:rPr>
        <w:t xml:space="preserve">уже </w:t>
      </w:r>
      <w:r w:rsidR="005C4649" w:rsidRPr="00C7669A">
        <w:rPr>
          <w:rFonts w:ascii="Times New Roman" w:hAnsi="Times New Roman" w:cs="Times New Roman"/>
          <w:sz w:val="28"/>
          <w:szCs w:val="28"/>
        </w:rPr>
        <w:t>предприн</w:t>
      </w:r>
      <w:r w:rsidRPr="00C7669A">
        <w:rPr>
          <w:rFonts w:ascii="Times New Roman" w:hAnsi="Times New Roman" w:cs="Times New Roman"/>
          <w:sz w:val="28"/>
          <w:szCs w:val="28"/>
        </w:rPr>
        <w:t>има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ла </w:t>
      </w:r>
      <w:r w:rsidRPr="00C7669A">
        <w:rPr>
          <w:rFonts w:ascii="Times New Roman" w:hAnsi="Times New Roman" w:cs="Times New Roman"/>
          <w:sz w:val="28"/>
          <w:szCs w:val="28"/>
        </w:rPr>
        <w:t>меры для проведения реформ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по развитию частного сектора и улучшения </w:t>
      </w:r>
      <w:proofErr w:type="spellStart"/>
      <w:proofErr w:type="gramStart"/>
      <w:r w:rsidR="005C4649" w:rsidRPr="00C7669A">
        <w:rPr>
          <w:rFonts w:ascii="Times New Roman" w:hAnsi="Times New Roman" w:cs="Times New Roman"/>
          <w:sz w:val="28"/>
          <w:szCs w:val="28"/>
        </w:rPr>
        <w:t>бизнес-среды</w:t>
      </w:r>
      <w:proofErr w:type="spellEnd"/>
      <w:proofErr w:type="gramEnd"/>
      <w:r w:rsidR="005C4649" w:rsidRPr="00C7669A">
        <w:rPr>
          <w:rFonts w:ascii="Times New Roman" w:hAnsi="Times New Roman" w:cs="Times New Roman"/>
          <w:sz w:val="28"/>
          <w:szCs w:val="28"/>
        </w:rPr>
        <w:t xml:space="preserve">, были достигнуты </w:t>
      </w:r>
      <w:r w:rsidRPr="00C7669A">
        <w:rPr>
          <w:rFonts w:ascii="Times New Roman" w:hAnsi="Times New Roman" w:cs="Times New Roman"/>
          <w:sz w:val="28"/>
          <w:szCs w:val="28"/>
        </w:rPr>
        <w:t>положительные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результаты, например, в сфере регистрации бизнеса и имущества. Однако</w:t>
      </w:r>
      <w:proofErr w:type="gramStart"/>
      <w:r w:rsidR="005C4649" w:rsidRPr="00C766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большинство реформ не были завершены и не принесли ожидаемых результатов и улучшений для бизнеса, поэтому</w:t>
      </w:r>
      <w:r w:rsidRPr="00C7669A">
        <w:rPr>
          <w:rFonts w:ascii="Times New Roman" w:hAnsi="Times New Roman" w:cs="Times New Roman"/>
          <w:sz w:val="28"/>
          <w:szCs w:val="28"/>
        </w:rPr>
        <w:t xml:space="preserve"> Правительство продолжит </w:t>
      </w:r>
      <w:r w:rsidR="00A523D9" w:rsidRPr="00C7669A">
        <w:rPr>
          <w:rFonts w:ascii="Times New Roman" w:hAnsi="Times New Roman" w:cs="Times New Roman"/>
          <w:sz w:val="28"/>
          <w:szCs w:val="28"/>
        </w:rPr>
        <w:t>реализацию мер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, </w:t>
      </w:r>
      <w:r w:rsidR="00A523D9" w:rsidRPr="00C7669A">
        <w:rPr>
          <w:rFonts w:ascii="Times New Roman" w:hAnsi="Times New Roman" w:cs="Times New Roman"/>
          <w:sz w:val="28"/>
          <w:szCs w:val="28"/>
        </w:rPr>
        <w:t>направленных на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A523D9" w:rsidRPr="00C7669A">
        <w:rPr>
          <w:rFonts w:ascii="Times New Roman" w:hAnsi="Times New Roman" w:cs="Times New Roman"/>
          <w:sz w:val="28"/>
          <w:szCs w:val="28"/>
        </w:rPr>
        <w:t>е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продвижени</w:t>
      </w:r>
      <w:r w:rsidR="00A523D9" w:rsidRPr="00C7669A">
        <w:rPr>
          <w:rFonts w:ascii="Times New Roman" w:hAnsi="Times New Roman" w:cs="Times New Roman"/>
          <w:sz w:val="28"/>
          <w:szCs w:val="28"/>
        </w:rPr>
        <w:t>е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реформ по развитию частного сектора.</w:t>
      </w:r>
    </w:p>
    <w:p w:rsidR="005C4649" w:rsidRPr="00C7669A" w:rsidRDefault="0063125C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="005C4649" w:rsidRPr="00C7669A">
        <w:rPr>
          <w:rFonts w:ascii="Times New Roman" w:hAnsi="Times New Roman" w:cs="Times New Roman"/>
          <w:sz w:val="28"/>
          <w:szCs w:val="28"/>
        </w:rPr>
        <w:t>сопровожда</w:t>
      </w:r>
      <w:r w:rsidR="00FF6ED9">
        <w:rPr>
          <w:rFonts w:ascii="Times New Roman" w:hAnsi="Times New Roman" w:cs="Times New Roman"/>
          <w:sz w:val="28"/>
          <w:szCs w:val="28"/>
        </w:rPr>
        <w:t>ется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</w:t>
      </w:r>
      <w:r w:rsidR="008973B4">
        <w:rPr>
          <w:rFonts w:ascii="Times New Roman" w:hAnsi="Times New Roman" w:cs="Times New Roman"/>
          <w:sz w:val="28"/>
          <w:szCs w:val="28"/>
        </w:rPr>
        <w:t xml:space="preserve">эффективными и </w:t>
      </w:r>
      <w:r w:rsidR="0015768A" w:rsidRPr="00C7669A">
        <w:rPr>
          <w:rFonts w:ascii="Times New Roman" w:hAnsi="Times New Roman" w:cs="Times New Roman"/>
          <w:sz w:val="28"/>
          <w:szCs w:val="28"/>
        </w:rPr>
        <w:t>результативными мерами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по сокращению коррупции. Поэтому, реформы </w:t>
      </w:r>
      <w:r w:rsidR="00480492" w:rsidRPr="00C7669A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направлены на рационализацию институциональных процедур, </w:t>
      </w:r>
      <w:r w:rsidR="005C4649" w:rsidRPr="00C7669A">
        <w:rPr>
          <w:rFonts w:ascii="Times New Roman" w:hAnsi="Times New Roman" w:cs="Times New Roman"/>
          <w:sz w:val="28"/>
          <w:szCs w:val="28"/>
        </w:rPr>
        <w:lastRenderedPageBreak/>
        <w:t xml:space="preserve">чтобы предотвратить и значительно сократить стимулы для коррупции в ходе реализации </w:t>
      </w:r>
      <w:r w:rsidRPr="00C7669A">
        <w:rPr>
          <w:rFonts w:ascii="Times New Roman" w:hAnsi="Times New Roman" w:cs="Times New Roman"/>
          <w:sz w:val="28"/>
          <w:szCs w:val="28"/>
        </w:rPr>
        <w:t>П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рограммы. 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Частный сектор является основной целевой группой и бенефициаром реформ, направленных на улучшение </w:t>
      </w:r>
      <w:proofErr w:type="spellStart"/>
      <w:proofErr w:type="gramStart"/>
      <w:r w:rsidRPr="00C7669A">
        <w:rPr>
          <w:rFonts w:ascii="Times New Roman" w:hAnsi="Times New Roman" w:cs="Times New Roman"/>
          <w:sz w:val="28"/>
          <w:szCs w:val="28"/>
        </w:rPr>
        <w:t>бизнес-среды</w:t>
      </w:r>
      <w:proofErr w:type="spellEnd"/>
      <w:proofErr w:type="gramEnd"/>
      <w:r w:rsidRPr="00C7669A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FF6ED9">
        <w:rPr>
          <w:rFonts w:ascii="Times New Roman" w:hAnsi="Times New Roman" w:cs="Times New Roman"/>
          <w:sz w:val="28"/>
          <w:szCs w:val="28"/>
        </w:rPr>
        <w:t>е</w:t>
      </w:r>
      <w:r w:rsidRPr="00C7669A">
        <w:rPr>
          <w:rFonts w:ascii="Times New Roman" w:hAnsi="Times New Roman" w:cs="Times New Roman"/>
          <w:sz w:val="28"/>
          <w:szCs w:val="28"/>
        </w:rPr>
        <w:t xml:space="preserve"> предпринимательства, поэтому первостепенное значение имеет обеспечение интенсивного привлечения частного сектора в процесс реформы. </w:t>
      </w:r>
      <w:r w:rsidR="00BE242E" w:rsidRPr="00C7669A">
        <w:rPr>
          <w:rFonts w:ascii="Times New Roman" w:hAnsi="Times New Roman" w:cs="Times New Roman"/>
          <w:sz w:val="28"/>
          <w:szCs w:val="28"/>
        </w:rPr>
        <w:t xml:space="preserve">Создание обратной связи с частным сектором в процессе проведения реформ является неотъемлемой </w:t>
      </w:r>
      <w:r w:rsidRPr="00C7669A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E84397">
        <w:rPr>
          <w:rFonts w:ascii="Times New Roman" w:hAnsi="Times New Roman" w:cs="Times New Roman"/>
          <w:sz w:val="28"/>
          <w:szCs w:val="28"/>
        </w:rPr>
        <w:t>П</w:t>
      </w:r>
      <w:r w:rsidRPr="00C7669A">
        <w:rPr>
          <w:rFonts w:ascii="Times New Roman" w:hAnsi="Times New Roman" w:cs="Times New Roman"/>
          <w:sz w:val="28"/>
          <w:szCs w:val="28"/>
        </w:rPr>
        <w:t xml:space="preserve">рограммы. </w:t>
      </w:r>
    </w:p>
    <w:p w:rsidR="006364AA" w:rsidRPr="00C7669A" w:rsidRDefault="006364AA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C7669A" w:rsidRDefault="00DC6CA6" w:rsidP="00D73A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C4649" w:rsidRPr="00C7669A">
        <w:rPr>
          <w:rFonts w:ascii="Times New Roman" w:hAnsi="Times New Roman" w:cs="Times New Roman"/>
          <w:b/>
          <w:sz w:val="28"/>
          <w:szCs w:val="28"/>
        </w:rPr>
        <w:t>. Анализ текущей ситуации</w:t>
      </w:r>
    </w:p>
    <w:p w:rsidR="005C4649" w:rsidRPr="00E84397" w:rsidRDefault="005C4649" w:rsidP="00D73AFC">
      <w:pPr>
        <w:pStyle w:val="a3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397">
        <w:rPr>
          <w:rFonts w:ascii="Times New Roman" w:hAnsi="Times New Roman" w:cs="Times New Roman"/>
          <w:b/>
          <w:sz w:val="28"/>
          <w:szCs w:val="28"/>
        </w:rPr>
        <w:t>Предпосылки для проведения реформ</w:t>
      </w:r>
    </w:p>
    <w:p w:rsidR="00F3308E" w:rsidRPr="00C7669A" w:rsidRDefault="00F3308E" w:rsidP="00D73AF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C4649" w:rsidRPr="00C7669A" w:rsidRDefault="00593CCC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669A">
        <w:rPr>
          <w:rFonts w:ascii="Times New Roman" w:hAnsi="Times New Roman" w:cs="Times New Roman"/>
          <w:sz w:val="28"/>
          <w:szCs w:val="28"/>
        </w:rPr>
        <w:t>Кыргызская</w:t>
      </w:r>
      <w:proofErr w:type="spellEnd"/>
      <w:r w:rsidRPr="00C7669A">
        <w:rPr>
          <w:rFonts w:ascii="Times New Roman" w:hAnsi="Times New Roman" w:cs="Times New Roman"/>
          <w:sz w:val="28"/>
          <w:szCs w:val="28"/>
        </w:rPr>
        <w:t xml:space="preserve"> Республика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имеет ряд сильных предпосылок, которые создают фундамент для проведения реформ, направленных на развитие предпринимательства:</w:t>
      </w:r>
    </w:p>
    <w:p w:rsidR="005C4649" w:rsidRPr="00C7669A" w:rsidRDefault="00E84397" w:rsidP="00D73AF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93CCC" w:rsidRPr="00C7669A">
        <w:rPr>
          <w:rFonts w:ascii="Times New Roman" w:hAnsi="Times New Roman" w:cs="Times New Roman"/>
          <w:sz w:val="28"/>
          <w:szCs w:val="28"/>
        </w:rPr>
        <w:t>Кыргызская</w:t>
      </w:r>
      <w:proofErr w:type="spellEnd"/>
      <w:r w:rsidR="00593CCC" w:rsidRPr="00C7669A">
        <w:rPr>
          <w:rFonts w:ascii="Times New Roman" w:hAnsi="Times New Roman" w:cs="Times New Roman"/>
          <w:sz w:val="28"/>
          <w:szCs w:val="28"/>
        </w:rPr>
        <w:t xml:space="preserve"> Республика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провел</w:t>
      </w:r>
      <w:r w:rsidR="00A523D9" w:rsidRPr="00C7669A">
        <w:rPr>
          <w:rFonts w:ascii="Times New Roman" w:hAnsi="Times New Roman" w:cs="Times New Roman"/>
          <w:sz w:val="28"/>
          <w:szCs w:val="28"/>
        </w:rPr>
        <w:t>а</w:t>
      </w:r>
      <w:r w:rsidR="00A85354" w:rsidRPr="00C7669A">
        <w:rPr>
          <w:rFonts w:ascii="Times New Roman" w:hAnsi="Times New Roman" w:cs="Times New Roman"/>
          <w:sz w:val="28"/>
          <w:szCs w:val="28"/>
        </w:rPr>
        <w:t xml:space="preserve"> несколько этапов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реформ, направленных на развитие частного сектора, и обладает ценн</w:t>
      </w:r>
      <w:r>
        <w:rPr>
          <w:rFonts w:ascii="Times New Roman" w:hAnsi="Times New Roman" w:cs="Times New Roman"/>
          <w:sz w:val="28"/>
          <w:szCs w:val="28"/>
        </w:rPr>
        <w:t>ым опытом по проведению реформ;</w:t>
      </w:r>
    </w:p>
    <w:p w:rsidR="005C4649" w:rsidRPr="00C7669A" w:rsidRDefault="00E84397" w:rsidP="00D73AF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трана имеет хорошие позиции в ряде международных рейтингов. В </w:t>
      </w:r>
      <w:proofErr w:type="spellStart"/>
      <w:r w:rsidR="005C4649" w:rsidRPr="00C7669A">
        <w:rPr>
          <w:rFonts w:ascii="Times New Roman" w:hAnsi="Times New Roman" w:cs="Times New Roman"/>
          <w:sz w:val="28"/>
          <w:szCs w:val="28"/>
        </w:rPr>
        <w:t>Doing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649" w:rsidRPr="00C7669A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="005C4649" w:rsidRPr="00C7669A">
        <w:rPr>
          <w:rFonts w:ascii="Times New Roman" w:hAnsi="Times New Roman" w:cs="Times New Roman"/>
          <w:sz w:val="28"/>
          <w:szCs w:val="28"/>
        </w:rPr>
        <w:t xml:space="preserve"> 2014 </w:t>
      </w:r>
      <w:proofErr w:type="spellStart"/>
      <w:r w:rsidR="00593CCC" w:rsidRPr="00C7669A">
        <w:rPr>
          <w:rFonts w:ascii="Times New Roman" w:hAnsi="Times New Roman" w:cs="Times New Roman"/>
          <w:sz w:val="28"/>
          <w:szCs w:val="28"/>
        </w:rPr>
        <w:t>Кыргызская</w:t>
      </w:r>
      <w:proofErr w:type="spellEnd"/>
      <w:r w:rsidR="00593CCC" w:rsidRPr="00C7669A">
        <w:rPr>
          <w:rFonts w:ascii="Times New Roman" w:hAnsi="Times New Roman" w:cs="Times New Roman"/>
          <w:sz w:val="28"/>
          <w:szCs w:val="28"/>
        </w:rPr>
        <w:t xml:space="preserve"> Республика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занимает 68 место из 189 стран, что выше среднего показателя для стран </w:t>
      </w:r>
      <w:r>
        <w:rPr>
          <w:rFonts w:ascii="Times New Roman" w:hAnsi="Times New Roman" w:cs="Times New Roman"/>
          <w:sz w:val="28"/>
          <w:szCs w:val="28"/>
        </w:rPr>
        <w:t>Европы и Центральной Азии (71);</w:t>
      </w:r>
    </w:p>
    <w:p w:rsidR="005C4649" w:rsidRDefault="00E84397" w:rsidP="00D73AF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B646BA" w:rsidRPr="00C7669A">
        <w:rPr>
          <w:rFonts w:ascii="Times New Roman" w:hAnsi="Times New Roman" w:cs="Times New Roman"/>
          <w:sz w:val="28"/>
          <w:szCs w:val="28"/>
        </w:rPr>
        <w:t>ктивный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частный сектор</w:t>
      </w:r>
      <w:r w:rsidR="00351C6D" w:rsidRPr="00C7669A">
        <w:rPr>
          <w:rFonts w:ascii="Times New Roman" w:hAnsi="Times New Roman" w:cs="Times New Roman"/>
          <w:sz w:val="28"/>
          <w:szCs w:val="28"/>
        </w:rPr>
        <w:t xml:space="preserve">, </w:t>
      </w:r>
      <w:r w:rsidR="00D57F8F" w:rsidRPr="00C7669A">
        <w:rPr>
          <w:rFonts w:ascii="Times New Roman" w:hAnsi="Times New Roman" w:cs="Times New Roman"/>
          <w:sz w:val="28"/>
          <w:szCs w:val="28"/>
        </w:rPr>
        <w:t xml:space="preserve">который имеет 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институциональный формат диалога </w:t>
      </w:r>
      <w:r w:rsidR="00D57F8F" w:rsidRPr="00C7669A">
        <w:rPr>
          <w:rFonts w:ascii="Times New Roman" w:hAnsi="Times New Roman" w:cs="Times New Roman"/>
          <w:sz w:val="28"/>
          <w:szCs w:val="28"/>
        </w:rPr>
        <w:t xml:space="preserve">с </w:t>
      </w:r>
      <w:r w:rsidR="005C4649" w:rsidRPr="00C7669A">
        <w:rPr>
          <w:rFonts w:ascii="Times New Roman" w:hAnsi="Times New Roman" w:cs="Times New Roman"/>
          <w:sz w:val="28"/>
          <w:szCs w:val="28"/>
        </w:rPr>
        <w:t>Правительство</w:t>
      </w:r>
      <w:r w:rsidR="00D57F8F" w:rsidRPr="00C7669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5E" w:rsidRPr="00C7669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5E" w:rsidRPr="00C7669A">
        <w:rPr>
          <w:rFonts w:ascii="Times New Roman" w:hAnsi="Times New Roman" w:cs="Times New Roman"/>
          <w:sz w:val="28"/>
          <w:szCs w:val="28"/>
        </w:rPr>
        <w:t xml:space="preserve">Секретариат </w:t>
      </w:r>
      <w:r w:rsidR="005C4649" w:rsidRPr="00C7669A">
        <w:rPr>
          <w:rFonts w:ascii="Times New Roman" w:hAnsi="Times New Roman" w:cs="Times New Roman"/>
          <w:sz w:val="28"/>
          <w:szCs w:val="28"/>
        </w:rPr>
        <w:t>Совет</w:t>
      </w:r>
      <w:r w:rsidR="006B575E" w:rsidRPr="00C7669A">
        <w:rPr>
          <w:rFonts w:ascii="Times New Roman" w:hAnsi="Times New Roman" w:cs="Times New Roman"/>
          <w:sz w:val="28"/>
          <w:szCs w:val="28"/>
        </w:rPr>
        <w:t>а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по </w:t>
      </w:r>
      <w:r w:rsidR="009E1EEA" w:rsidRPr="00C7669A">
        <w:rPr>
          <w:rFonts w:ascii="Times New Roman" w:hAnsi="Times New Roman" w:cs="Times New Roman"/>
          <w:sz w:val="28"/>
          <w:szCs w:val="28"/>
        </w:rPr>
        <w:t>р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азвитию </w:t>
      </w:r>
      <w:r w:rsidR="009E1EEA" w:rsidRPr="00C7669A">
        <w:rPr>
          <w:rFonts w:ascii="Times New Roman" w:hAnsi="Times New Roman" w:cs="Times New Roman"/>
          <w:sz w:val="28"/>
          <w:szCs w:val="28"/>
        </w:rPr>
        <w:t>б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изнеса и </w:t>
      </w:r>
      <w:r w:rsidR="009E1EEA" w:rsidRPr="00C7669A">
        <w:rPr>
          <w:rFonts w:ascii="Times New Roman" w:hAnsi="Times New Roman" w:cs="Times New Roman"/>
          <w:sz w:val="28"/>
          <w:szCs w:val="28"/>
        </w:rPr>
        <w:t>и</w:t>
      </w:r>
      <w:r w:rsidR="005C4649" w:rsidRPr="00C7669A">
        <w:rPr>
          <w:rFonts w:ascii="Times New Roman" w:hAnsi="Times New Roman" w:cs="Times New Roman"/>
          <w:sz w:val="28"/>
          <w:szCs w:val="28"/>
        </w:rPr>
        <w:t>нвестици</w:t>
      </w:r>
      <w:r w:rsidR="006B575E" w:rsidRPr="00C7669A">
        <w:rPr>
          <w:rFonts w:ascii="Times New Roman" w:hAnsi="Times New Roman" w:cs="Times New Roman"/>
          <w:sz w:val="28"/>
          <w:szCs w:val="28"/>
        </w:rPr>
        <w:t>ям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(СРБИ) при Правительстве </w:t>
      </w:r>
      <w:proofErr w:type="spellStart"/>
      <w:r w:rsidR="005C4649" w:rsidRPr="00C7669A">
        <w:rPr>
          <w:rFonts w:ascii="Times New Roman" w:hAnsi="Times New Roman" w:cs="Times New Roman"/>
          <w:sz w:val="28"/>
          <w:szCs w:val="28"/>
        </w:rPr>
        <w:t>Кыргы</w:t>
      </w:r>
      <w:r w:rsidR="00D57F8F" w:rsidRPr="00C7669A">
        <w:rPr>
          <w:rFonts w:ascii="Times New Roman" w:hAnsi="Times New Roman" w:cs="Times New Roman"/>
          <w:sz w:val="28"/>
          <w:szCs w:val="28"/>
        </w:rPr>
        <w:t>зской</w:t>
      </w:r>
      <w:proofErr w:type="spellEnd"/>
      <w:r w:rsidR="00D57F8F" w:rsidRPr="00C7669A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69A" w:rsidRPr="00C7669A" w:rsidRDefault="00C7669A" w:rsidP="00D73AFC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E84397" w:rsidRDefault="005C4649" w:rsidP="00D73AFC">
      <w:pPr>
        <w:pStyle w:val="a3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397">
        <w:rPr>
          <w:rFonts w:ascii="Times New Roman" w:hAnsi="Times New Roman" w:cs="Times New Roman"/>
          <w:b/>
          <w:sz w:val="28"/>
          <w:szCs w:val="28"/>
        </w:rPr>
        <w:t>Ограничения для проведения реформ</w:t>
      </w:r>
    </w:p>
    <w:p w:rsidR="00F3308E" w:rsidRPr="00C7669A" w:rsidRDefault="00F3308E" w:rsidP="00D73A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6ED9" w:rsidRDefault="00FF6ED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Политическая воля будет полностью преобразована в конкретные действия. Для ощутимого прорыва в преобразовании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669A">
        <w:rPr>
          <w:rFonts w:ascii="Times New Roman" w:hAnsi="Times New Roman" w:cs="Times New Roman"/>
          <w:sz w:val="28"/>
          <w:szCs w:val="28"/>
        </w:rPr>
        <w:t>бизнес-среды</w:t>
      </w:r>
      <w:proofErr w:type="spellEnd"/>
      <w:proofErr w:type="gramEnd"/>
      <w:r w:rsidRPr="00C7669A">
        <w:rPr>
          <w:rFonts w:ascii="Times New Roman" w:hAnsi="Times New Roman" w:cs="Times New Roman"/>
          <w:sz w:val="28"/>
          <w:szCs w:val="28"/>
        </w:rPr>
        <w:t xml:space="preserve"> до конкурентоспособного уровня процесс управления должен стать результативным и прозрачным.</w:t>
      </w:r>
    </w:p>
    <w:p w:rsidR="00E84397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Развитие частного сектора сталкивается с рядом фундаментальных проблем, которые нужно преодолеть, чтобы </w:t>
      </w:r>
      <w:r w:rsidR="00D57F8F" w:rsidRPr="00C7669A">
        <w:rPr>
          <w:rFonts w:ascii="Times New Roman" w:hAnsi="Times New Roman" w:cs="Times New Roman"/>
          <w:sz w:val="28"/>
          <w:szCs w:val="28"/>
        </w:rPr>
        <w:t>сформировать</w:t>
      </w:r>
      <w:r w:rsidRPr="00C7669A">
        <w:rPr>
          <w:rFonts w:ascii="Times New Roman" w:hAnsi="Times New Roman" w:cs="Times New Roman"/>
          <w:sz w:val="28"/>
          <w:szCs w:val="28"/>
        </w:rPr>
        <w:t xml:space="preserve"> благоприятные условия для реализации сравнительных преимуще</w:t>
      </w:r>
      <w:proofErr w:type="gramStart"/>
      <w:r w:rsidRPr="00C7669A">
        <w:rPr>
          <w:rFonts w:ascii="Times New Roman" w:hAnsi="Times New Roman" w:cs="Times New Roman"/>
          <w:sz w:val="28"/>
          <w:szCs w:val="28"/>
        </w:rPr>
        <w:t>ств стр</w:t>
      </w:r>
      <w:proofErr w:type="gramEnd"/>
      <w:r w:rsidRPr="00C7669A">
        <w:rPr>
          <w:rFonts w:ascii="Times New Roman" w:hAnsi="Times New Roman" w:cs="Times New Roman"/>
          <w:sz w:val="28"/>
          <w:szCs w:val="28"/>
        </w:rPr>
        <w:t xml:space="preserve">аны.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Проблемы заключаются в следующем: </w:t>
      </w:r>
    </w:p>
    <w:p w:rsidR="005C4649" w:rsidRPr="00C7669A" w:rsidRDefault="002D1ADB" w:rsidP="002D1AD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5C4649" w:rsidRPr="00C7669A">
        <w:rPr>
          <w:rFonts w:ascii="Times New Roman" w:hAnsi="Times New Roman" w:cs="Times New Roman"/>
          <w:sz w:val="28"/>
          <w:szCs w:val="28"/>
        </w:rPr>
        <w:t>яд реформ был</w:t>
      </w:r>
      <w:r w:rsidR="00D57F8F" w:rsidRPr="00C7669A">
        <w:rPr>
          <w:rFonts w:ascii="Times New Roman" w:hAnsi="Times New Roman" w:cs="Times New Roman"/>
          <w:sz w:val="28"/>
          <w:szCs w:val="28"/>
        </w:rPr>
        <w:t xml:space="preserve"> осуществлен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за последние годы, </w:t>
      </w:r>
      <w:r w:rsidR="00D57F8F" w:rsidRPr="00C7669A">
        <w:rPr>
          <w:rFonts w:ascii="Times New Roman" w:hAnsi="Times New Roman" w:cs="Times New Roman"/>
          <w:sz w:val="28"/>
          <w:szCs w:val="28"/>
        </w:rPr>
        <w:t xml:space="preserve">но 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определенные ключевые сферы реформированы </w:t>
      </w:r>
      <w:r w:rsidR="00D57F8F" w:rsidRPr="00C7669A">
        <w:rPr>
          <w:rFonts w:ascii="Times New Roman" w:hAnsi="Times New Roman" w:cs="Times New Roman"/>
          <w:sz w:val="28"/>
          <w:szCs w:val="28"/>
        </w:rPr>
        <w:t>лишь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частично, поэтому реальные улучшен</w:t>
      </w:r>
      <w:r>
        <w:rPr>
          <w:rFonts w:ascii="Times New Roman" w:hAnsi="Times New Roman" w:cs="Times New Roman"/>
          <w:sz w:val="28"/>
          <w:szCs w:val="28"/>
        </w:rPr>
        <w:t xml:space="preserve">ия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бизнес-среде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произошли;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4649" w:rsidRPr="00C7669A" w:rsidRDefault="002D1ADB" w:rsidP="002D1AD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аконодательство улучшено и рационализировано во многих сферах, </w:t>
      </w:r>
      <w:r w:rsidR="00787BA5" w:rsidRPr="00C7669A">
        <w:rPr>
          <w:rFonts w:ascii="Times New Roman" w:hAnsi="Times New Roman" w:cs="Times New Roman"/>
          <w:sz w:val="28"/>
          <w:szCs w:val="28"/>
        </w:rPr>
        <w:t xml:space="preserve">но 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случаи коррупции сохраняются и часто </w:t>
      </w:r>
      <w:r w:rsidR="000E1CD5">
        <w:rPr>
          <w:rFonts w:ascii="Times New Roman" w:hAnsi="Times New Roman" w:cs="Times New Roman"/>
          <w:sz w:val="28"/>
          <w:szCs w:val="28"/>
        </w:rPr>
        <w:t>отмечаются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представителями бизнеса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649" w:rsidRPr="00C7669A" w:rsidRDefault="002D1ADB" w:rsidP="002D1AD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5C4649" w:rsidRPr="00C7669A">
        <w:rPr>
          <w:rFonts w:ascii="Times New Roman" w:hAnsi="Times New Roman" w:cs="Times New Roman"/>
          <w:sz w:val="28"/>
          <w:szCs w:val="28"/>
        </w:rPr>
        <w:t>тсутствие кардинальных решений по ряду фундаментальных вопросов, в таких сферах как защита прав собственности или частые внеплановые провер</w:t>
      </w:r>
      <w:r>
        <w:rPr>
          <w:rFonts w:ascii="Times New Roman" w:hAnsi="Times New Roman" w:cs="Times New Roman"/>
          <w:sz w:val="28"/>
          <w:szCs w:val="28"/>
        </w:rPr>
        <w:t>ки со стороны различных органов;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649" w:rsidRPr="00C7669A" w:rsidRDefault="002D1ADB" w:rsidP="002D1AD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A50AA" w:rsidRPr="00C7669A">
        <w:rPr>
          <w:rFonts w:ascii="Times New Roman" w:hAnsi="Times New Roman" w:cs="Times New Roman"/>
          <w:sz w:val="28"/>
          <w:szCs w:val="28"/>
        </w:rPr>
        <w:t>ысокий уровень коррупции существенно ограничивает р</w:t>
      </w:r>
      <w:r w:rsidR="005C4649" w:rsidRPr="00C7669A">
        <w:rPr>
          <w:rFonts w:ascii="Times New Roman" w:hAnsi="Times New Roman" w:cs="Times New Roman"/>
          <w:sz w:val="28"/>
          <w:szCs w:val="28"/>
        </w:rPr>
        <w:t>азвитие бизнеса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FA50AA" w:rsidRPr="00C7669A">
        <w:rPr>
          <w:rFonts w:ascii="Times New Roman" w:hAnsi="Times New Roman" w:cs="Times New Roman"/>
          <w:sz w:val="28"/>
          <w:szCs w:val="28"/>
        </w:rPr>
        <w:t>трана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занимает 1</w:t>
      </w:r>
      <w:r w:rsidR="00A523D9" w:rsidRPr="00C7669A">
        <w:rPr>
          <w:rFonts w:ascii="Times New Roman" w:hAnsi="Times New Roman" w:cs="Times New Roman"/>
          <w:sz w:val="28"/>
          <w:szCs w:val="28"/>
        </w:rPr>
        <w:t>36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место из 177 стран </w:t>
      </w:r>
      <w:r w:rsidR="00FA50AA" w:rsidRPr="00C7669A">
        <w:rPr>
          <w:rFonts w:ascii="Times New Roman" w:hAnsi="Times New Roman" w:cs="Times New Roman"/>
          <w:sz w:val="28"/>
          <w:szCs w:val="28"/>
        </w:rPr>
        <w:t>по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индекс</w:t>
      </w:r>
      <w:r w:rsidR="00FA50AA" w:rsidRPr="00C7669A">
        <w:rPr>
          <w:rFonts w:ascii="Times New Roman" w:hAnsi="Times New Roman" w:cs="Times New Roman"/>
          <w:sz w:val="28"/>
          <w:szCs w:val="28"/>
        </w:rPr>
        <w:t>у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восприятия коррупции</w:t>
      </w:r>
      <w:r w:rsidR="00C8620C">
        <w:rPr>
          <w:rFonts w:ascii="Times New Roman" w:hAnsi="Times New Roman" w:cs="Times New Roman"/>
          <w:sz w:val="28"/>
          <w:szCs w:val="28"/>
        </w:rPr>
        <w:t xml:space="preserve"> </w:t>
      </w:r>
      <w:r w:rsidR="00A523D9" w:rsidRPr="00C766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523D9" w:rsidRPr="00C7669A">
        <w:rPr>
          <w:rFonts w:ascii="Times New Roman" w:hAnsi="Times New Roman" w:cs="Times New Roman"/>
          <w:sz w:val="28"/>
          <w:szCs w:val="28"/>
        </w:rPr>
        <w:t>Transparency</w:t>
      </w:r>
      <w:proofErr w:type="spellEnd"/>
      <w:r w:rsidR="00C76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3D9" w:rsidRPr="00C7669A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A523D9" w:rsidRPr="00C7669A">
        <w:rPr>
          <w:rFonts w:ascii="Times New Roman" w:hAnsi="Times New Roman" w:cs="Times New Roman"/>
          <w:sz w:val="28"/>
          <w:szCs w:val="28"/>
        </w:rPr>
        <w:t>»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в 201</w:t>
      </w:r>
      <w:r w:rsidR="00A523D9" w:rsidRPr="00C7669A">
        <w:rPr>
          <w:rFonts w:ascii="Times New Roman" w:hAnsi="Times New Roman" w:cs="Times New Roman"/>
          <w:sz w:val="28"/>
          <w:szCs w:val="28"/>
        </w:rPr>
        <w:t>4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4649" w:rsidRPr="00C7669A" w:rsidRDefault="002D1ADB" w:rsidP="002D1AD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изнес – ориентированные реформы должны соответствовать обязательствам </w:t>
      </w:r>
      <w:proofErr w:type="spellStart"/>
      <w:r w:rsidR="00593CCC" w:rsidRPr="00C7669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593CCC" w:rsidRPr="00C7669A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по вступлению в </w:t>
      </w:r>
      <w:r w:rsidR="00FA50AA" w:rsidRPr="00C7669A">
        <w:rPr>
          <w:rFonts w:ascii="Times New Roman" w:hAnsi="Times New Roman" w:cs="Times New Roman"/>
          <w:sz w:val="28"/>
          <w:szCs w:val="28"/>
        </w:rPr>
        <w:t>Е</w:t>
      </w:r>
      <w:r w:rsidR="004678FA" w:rsidRPr="00C7669A">
        <w:rPr>
          <w:rFonts w:ascii="Times New Roman" w:hAnsi="Times New Roman" w:cs="Times New Roman"/>
          <w:sz w:val="28"/>
          <w:szCs w:val="28"/>
        </w:rPr>
        <w:t>АЭС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. Данное членство требует инвестиций со стороны </w:t>
      </w:r>
      <w:r w:rsidR="00A523D9" w:rsidRPr="00C7669A">
        <w:rPr>
          <w:rFonts w:ascii="Times New Roman" w:hAnsi="Times New Roman" w:cs="Times New Roman"/>
          <w:sz w:val="28"/>
          <w:szCs w:val="28"/>
        </w:rPr>
        <w:t>П</w:t>
      </w:r>
      <w:r w:rsidR="005C4649" w:rsidRPr="00C7669A">
        <w:rPr>
          <w:rFonts w:ascii="Times New Roman" w:hAnsi="Times New Roman" w:cs="Times New Roman"/>
          <w:sz w:val="28"/>
          <w:szCs w:val="28"/>
        </w:rPr>
        <w:t>равительства, в частности, в качество инфраструктуры и системы контроля безопасности продукции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649" w:rsidRPr="00C7669A" w:rsidRDefault="002D1ADB" w:rsidP="002D1AD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</w:t>
      </w:r>
      <w:r w:rsidR="00FA50AA" w:rsidRPr="00C7669A">
        <w:rPr>
          <w:rFonts w:ascii="Times New Roman" w:hAnsi="Times New Roman" w:cs="Times New Roman"/>
          <w:sz w:val="28"/>
          <w:szCs w:val="28"/>
        </w:rPr>
        <w:t>ремя, расходы и сложные правила, связанные с по</w:t>
      </w:r>
      <w:r w:rsidR="00C8620C">
        <w:rPr>
          <w:rFonts w:ascii="Times New Roman" w:hAnsi="Times New Roman" w:cs="Times New Roman"/>
          <w:sz w:val="28"/>
          <w:szCs w:val="28"/>
        </w:rPr>
        <w:t>дключением к энергосистеме являю</w:t>
      </w:r>
      <w:r w:rsidR="00FA50AA" w:rsidRPr="00C7669A">
        <w:rPr>
          <w:rFonts w:ascii="Times New Roman" w:hAnsi="Times New Roman" w:cs="Times New Roman"/>
          <w:sz w:val="28"/>
          <w:szCs w:val="28"/>
        </w:rPr>
        <w:t>тся сравнительно высокими,</w:t>
      </w:r>
      <w:r w:rsidR="00C8620C">
        <w:rPr>
          <w:rFonts w:ascii="Times New Roman" w:hAnsi="Times New Roman" w:cs="Times New Roman"/>
          <w:sz w:val="28"/>
          <w:szCs w:val="28"/>
        </w:rPr>
        <w:t xml:space="preserve"> </w:t>
      </w:r>
      <w:r w:rsidR="00FA50AA" w:rsidRPr="00C7669A">
        <w:rPr>
          <w:rFonts w:ascii="Times New Roman" w:hAnsi="Times New Roman" w:cs="Times New Roman"/>
          <w:sz w:val="28"/>
          <w:szCs w:val="28"/>
        </w:rPr>
        <w:t>что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негативно влияет на бизнес-климат, и сдерж</w:t>
      </w:r>
      <w:r>
        <w:rPr>
          <w:rFonts w:ascii="Times New Roman" w:hAnsi="Times New Roman" w:cs="Times New Roman"/>
          <w:sz w:val="28"/>
          <w:szCs w:val="28"/>
        </w:rPr>
        <w:t>ивает потенциальных инвесторов;</w:t>
      </w:r>
      <w:proofErr w:type="gramEnd"/>
    </w:p>
    <w:p w:rsidR="005C4649" w:rsidRPr="00C7669A" w:rsidRDefault="002D1ADB" w:rsidP="002D1AD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5C4649" w:rsidRPr="00C7669A">
        <w:rPr>
          <w:rFonts w:ascii="Times New Roman" w:hAnsi="Times New Roman" w:cs="Times New Roman"/>
          <w:sz w:val="28"/>
          <w:szCs w:val="28"/>
        </w:rPr>
        <w:t>оля теневой экономики о</w:t>
      </w:r>
      <w:r w:rsidR="00FA50AA" w:rsidRPr="00C7669A">
        <w:rPr>
          <w:rFonts w:ascii="Times New Roman" w:hAnsi="Times New Roman" w:cs="Times New Roman"/>
          <w:sz w:val="28"/>
          <w:szCs w:val="28"/>
        </w:rPr>
        <w:t>тносительно высокая и равна 39%</w:t>
      </w:r>
      <w:r w:rsidR="005C4649" w:rsidRPr="00C7669A">
        <w:rPr>
          <w:rFonts w:ascii="Times New Roman" w:hAnsi="Times New Roman" w:cs="Times New Roman"/>
          <w:sz w:val="28"/>
          <w:szCs w:val="28"/>
        </w:rPr>
        <w:t>.</w:t>
      </w:r>
      <w:r w:rsidR="00C8620C">
        <w:rPr>
          <w:rFonts w:ascii="Times New Roman" w:hAnsi="Times New Roman" w:cs="Times New Roman"/>
          <w:sz w:val="28"/>
          <w:szCs w:val="28"/>
        </w:rPr>
        <w:t xml:space="preserve"> </w:t>
      </w:r>
      <w:r w:rsidR="00787BA5" w:rsidRPr="00C7669A">
        <w:rPr>
          <w:rFonts w:ascii="Times New Roman" w:hAnsi="Times New Roman" w:cs="Times New Roman"/>
          <w:sz w:val="28"/>
          <w:szCs w:val="28"/>
        </w:rPr>
        <w:t>Одн</w:t>
      </w:r>
      <w:r w:rsidR="00C8620C">
        <w:rPr>
          <w:rFonts w:ascii="Times New Roman" w:hAnsi="Times New Roman" w:cs="Times New Roman"/>
          <w:sz w:val="28"/>
          <w:szCs w:val="28"/>
        </w:rPr>
        <w:t>ой</w:t>
      </w:r>
      <w:r w:rsidR="00787BA5" w:rsidRPr="00C7669A">
        <w:rPr>
          <w:rFonts w:ascii="Times New Roman" w:hAnsi="Times New Roman" w:cs="Times New Roman"/>
          <w:sz w:val="28"/>
          <w:szCs w:val="28"/>
        </w:rPr>
        <w:t xml:space="preserve"> из причин высокой доли теневой экономики является сложное регулирование предпринимательской деятельности, включая трудовое и антимонопольное законодательство, налоговое и таможенное администрирование, система проверок и высокий уровень коррупции.</w:t>
      </w:r>
    </w:p>
    <w:p w:rsidR="00F3308E" w:rsidRPr="00C7669A" w:rsidRDefault="00F3308E" w:rsidP="00D73A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C7669A" w:rsidRDefault="00DC6CA6" w:rsidP="00D73A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5C4649" w:rsidRPr="00C7669A">
        <w:rPr>
          <w:rFonts w:ascii="Times New Roman" w:hAnsi="Times New Roman" w:cs="Times New Roman"/>
          <w:b/>
          <w:sz w:val="28"/>
          <w:szCs w:val="28"/>
        </w:rPr>
        <w:t>. Принципы реформ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649" w:rsidRPr="00C7669A" w:rsidRDefault="00B646BA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Р</w:t>
      </w:r>
      <w:r w:rsidR="005C4649" w:rsidRPr="00C7669A">
        <w:rPr>
          <w:rFonts w:ascii="Times New Roman" w:hAnsi="Times New Roman" w:cs="Times New Roman"/>
          <w:sz w:val="28"/>
          <w:szCs w:val="28"/>
        </w:rPr>
        <w:t>еформ</w:t>
      </w:r>
      <w:r w:rsidRPr="00C7669A">
        <w:rPr>
          <w:rFonts w:ascii="Times New Roman" w:hAnsi="Times New Roman" w:cs="Times New Roman"/>
          <w:sz w:val="28"/>
          <w:szCs w:val="28"/>
        </w:rPr>
        <w:t>ы</w:t>
      </w:r>
      <w:r w:rsidR="005C4649" w:rsidRPr="00C7669A">
        <w:rPr>
          <w:rFonts w:ascii="Times New Roman" w:hAnsi="Times New Roman" w:cs="Times New Roman"/>
          <w:sz w:val="28"/>
          <w:szCs w:val="28"/>
        </w:rPr>
        <w:t>, направленны</w:t>
      </w:r>
      <w:r w:rsidRPr="00C7669A">
        <w:rPr>
          <w:rFonts w:ascii="Times New Roman" w:hAnsi="Times New Roman" w:cs="Times New Roman"/>
          <w:sz w:val="28"/>
          <w:szCs w:val="28"/>
        </w:rPr>
        <w:t>е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на развитие предпринимательства, </w:t>
      </w:r>
      <w:r w:rsidR="006900DD" w:rsidRPr="00C7669A">
        <w:rPr>
          <w:rFonts w:ascii="Times New Roman" w:hAnsi="Times New Roman" w:cs="Times New Roman"/>
          <w:sz w:val="28"/>
          <w:szCs w:val="28"/>
        </w:rPr>
        <w:t>основыва</w:t>
      </w:r>
      <w:r w:rsidRPr="00C7669A">
        <w:rPr>
          <w:rFonts w:ascii="Times New Roman" w:hAnsi="Times New Roman" w:cs="Times New Roman"/>
          <w:sz w:val="28"/>
          <w:szCs w:val="28"/>
        </w:rPr>
        <w:t>ю</w:t>
      </w:r>
      <w:r w:rsidR="006900DD" w:rsidRPr="00C7669A">
        <w:rPr>
          <w:rFonts w:ascii="Times New Roman" w:hAnsi="Times New Roman" w:cs="Times New Roman"/>
          <w:sz w:val="28"/>
          <w:szCs w:val="28"/>
        </w:rPr>
        <w:t>тся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на следующих принципах: </w:t>
      </w:r>
    </w:p>
    <w:p w:rsidR="005C4649" w:rsidRPr="00C8620C" w:rsidRDefault="00380B19" w:rsidP="00D73AF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4649" w:rsidRPr="00C8620C">
        <w:rPr>
          <w:rFonts w:ascii="Times New Roman" w:hAnsi="Times New Roman" w:cs="Times New Roman"/>
          <w:sz w:val="28"/>
          <w:szCs w:val="28"/>
        </w:rPr>
        <w:t xml:space="preserve">Правительство будет проводить политику небольших, но последовательных шагов, чтобы иметь возможность корректировать результаты. </w:t>
      </w:r>
      <w:proofErr w:type="gramStart"/>
      <w:r w:rsidR="005C4649" w:rsidRPr="00C8620C">
        <w:rPr>
          <w:rFonts w:ascii="Times New Roman" w:hAnsi="Times New Roman" w:cs="Times New Roman"/>
          <w:sz w:val="28"/>
          <w:szCs w:val="28"/>
        </w:rPr>
        <w:t xml:space="preserve">Поэтапный подход </w:t>
      </w:r>
      <w:r w:rsidR="006900DD" w:rsidRPr="00C8620C">
        <w:rPr>
          <w:rFonts w:ascii="Times New Roman" w:hAnsi="Times New Roman" w:cs="Times New Roman"/>
          <w:sz w:val="28"/>
          <w:szCs w:val="28"/>
        </w:rPr>
        <w:t>подразумевает,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649" w:rsidRPr="00C8620C">
        <w:rPr>
          <w:rFonts w:ascii="Times New Roman" w:hAnsi="Times New Roman" w:cs="Times New Roman"/>
          <w:sz w:val="28"/>
          <w:szCs w:val="28"/>
        </w:rPr>
        <w:t>реформы можно реализовать б</w:t>
      </w:r>
      <w:r w:rsidR="00602281" w:rsidRPr="00C8620C">
        <w:rPr>
          <w:rFonts w:ascii="Times New Roman" w:hAnsi="Times New Roman" w:cs="Times New Roman"/>
          <w:sz w:val="28"/>
          <w:szCs w:val="28"/>
        </w:rPr>
        <w:t>ыстро в течение года и получить</w:t>
      </w:r>
      <w:r w:rsidR="00A523D9" w:rsidRPr="00C8620C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AE7D77" w:rsidRPr="00C8620C">
        <w:rPr>
          <w:rFonts w:ascii="Times New Roman" w:hAnsi="Times New Roman" w:cs="Times New Roman"/>
          <w:sz w:val="28"/>
          <w:szCs w:val="28"/>
        </w:rPr>
        <w:t>,</w:t>
      </w:r>
      <w:r w:rsidR="00A523D9" w:rsidRPr="00C8620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3D9" w:rsidRPr="00C8620C">
        <w:rPr>
          <w:rFonts w:ascii="Times New Roman" w:hAnsi="Times New Roman" w:cs="Times New Roman"/>
          <w:sz w:val="28"/>
          <w:szCs w:val="28"/>
        </w:rPr>
        <w:t xml:space="preserve">они </w:t>
      </w:r>
      <w:r w:rsidR="005C4649" w:rsidRPr="00C8620C">
        <w:rPr>
          <w:rFonts w:ascii="Times New Roman" w:hAnsi="Times New Roman" w:cs="Times New Roman"/>
          <w:sz w:val="28"/>
          <w:szCs w:val="28"/>
        </w:rPr>
        <w:t>дополняют уже ре</w:t>
      </w:r>
      <w:r>
        <w:rPr>
          <w:rFonts w:ascii="Times New Roman" w:hAnsi="Times New Roman" w:cs="Times New Roman"/>
          <w:sz w:val="28"/>
          <w:szCs w:val="28"/>
        </w:rPr>
        <w:t>ализованные реформы;</w:t>
      </w:r>
      <w:proofErr w:type="gramEnd"/>
    </w:p>
    <w:p w:rsidR="005C4649" w:rsidRPr="00C7669A" w:rsidRDefault="00380B19" w:rsidP="00D73AF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«</w:t>
      </w:r>
      <w:r w:rsidR="005C4649" w:rsidRPr="00C7669A">
        <w:rPr>
          <w:rFonts w:ascii="Times New Roman" w:hAnsi="Times New Roman" w:cs="Times New Roman"/>
          <w:sz w:val="28"/>
          <w:szCs w:val="28"/>
        </w:rPr>
        <w:t>подход соответствия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для новых реформ, т.е. внимание будет сосредоточено </w:t>
      </w:r>
      <w:r w:rsidR="006900DD" w:rsidRPr="00C7669A">
        <w:rPr>
          <w:rFonts w:ascii="Times New Roman" w:hAnsi="Times New Roman" w:cs="Times New Roman"/>
          <w:sz w:val="28"/>
          <w:szCs w:val="28"/>
        </w:rPr>
        <w:t xml:space="preserve">на 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тех сферах, которые уже начали реформироваться, но еще не завершены, что привело только к частичному улучшению </w:t>
      </w:r>
      <w:r w:rsidR="006900DD" w:rsidRPr="00C7669A">
        <w:rPr>
          <w:rFonts w:ascii="Times New Roman" w:hAnsi="Times New Roman" w:cs="Times New Roman"/>
          <w:sz w:val="28"/>
          <w:szCs w:val="28"/>
        </w:rPr>
        <w:t xml:space="preserve">без </w:t>
      </w:r>
      <w:r w:rsidR="005C4649" w:rsidRPr="00C7669A">
        <w:rPr>
          <w:rFonts w:ascii="Times New Roman" w:hAnsi="Times New Roman" w:cs="Times New Roman"/>
          <w:sz w:val="28"/>
          <w:szCs w:val="28"/>
        </w:rPr>
        <w:t>выгод</w:t>
      </w:r>
      <w:r w:rsidR="006900DD" w:rsidRPr="00C7669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для частного сектора;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649" w:rsidRPr="00C7669A" w:rsidRDefault="00380B19" w:rsidP="00D73AF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5C4649" w:rsidRPr="00C7669A">
        <w:rPr>
          <w:rFonts w:ascii="Times New Roman" w:hAnsi="Times New Roman" w:cs="Times New Roman"/>
          <w:sz w:val="28"/>
          <w:szCs w:val="28"/>
        </w:rPr>
        <w:t>егулирование предпринимательской деятельности должно быть упрощено насколько это возможно, чтобы создать стимул для перехода от нефор</w:t>
      </w:r>
      <w:r>
        <w:rPr>
          <w:rFonts w:ascii="Times New Roman" w:hAnsi="Times New Roman" w:cs="Times New Roman"/>
          <w:sz w:val="28"/>
          <w:szCs w:val="28"/>
        </w:rPr>
        <w:t xml:space="preserve">мальной экономики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формальной;</w:t>
      </w:r>
    </w:p>
    <w:p w:rsidR="005C4649" w:rsidRPr="00C7669A" w:rsidRDefault="00380B19" w:rsidP="00D73AF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214C">
        <w:rPr>
          <w:rFonts w:ascii="Times New Roman" w:hAnsi="Times New Roman" w:cs="Times New Roman"/>
          <w:sz w:val="28"/>
          <w:szCs w:val="28"/>
        </w:rPr>
        <w:t>д</w:t>
      </w:r>
      <w:r w:rsidR="005C4649" w:rsidRPr="00D1214C">
        <w:rPr>
          <w:rFonts w:ascii="Times New Roman" w:hAnsi="Times New Roman" w:cs="Times New Roman"/>
          <w:sz w:val="28"/>
          <w:szCs w:val="28"/>
        </w:rPr>
        <w:t>олжна быть обеспечена надлежащая реализация законодательства</w:t>
      </w:r>
      <w:r w:rsidR="00D1214C">
        <w:rPr>
          <w:rFonts w:ascii="Times New Roman" w:hAnsi="Times New Roman" w:cs="Times New Roman"/>
          <w:sz w:val="28"/>
          <w:szCs w:val="28"/>
        </w:rPr>
        <w:t>, регулирующе</w:t>
      </w:r>
      <w:r w:rsidR="002D1ADB">
        <w:rPr>
          <w:rFonts w:ascii="Times New Roman" w:hAnsi="Times New Roman" w:cs="Times New Roman"/>
          <w:sz w:val="28"/>
          <w:szCs w:val="28"/>
        </w:rPr>
        <w:t>го</w:t>
      </w:r>
      <w:r w:rsidR="00D1214C">
        <w:rPr>
          <w:rFonts w:ascii="Times New Roman" w:hAnsi="Times New Roman" w:cs="Times New Roman"/>
          <w:sz w:val="28"/>
          <w:szCs w:val="28"/>
        </w:rPr>
        <w:t xml:space="preserve"> проведение проверок субъектов предпринимательства, прав собственности</w:t>
      </w:r>
      <w:r w:rsidR="005C4649" w:rsidRPr="00D121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214C">
        <w:rPr>
          <w:rFonts w:ascii="Times New Roman" w:hAnsi="Times New Roman" w:cs="Times New Roman"/>
          <w:sz w:val="28"/>
          <w:szCs w:val="28"/>
        </w:rPr>
        <w:t>На практике б</w:t>
      </w:r>
      <w:r w:rsidR="005C4649" w:rsidRPr="00D1214C">
        <w:rPr>
          <w:rFonts w:ascii="Times New Roman" w:hAnsi="Times New Roman" w:cs="Times New Roman"/>
          <w:sz w:val="28"/>
          <w:szCs w:val="28"/>
        </w:rPr>
        <w:t xml:space="preserve">ольшинство </w:t>
      </w:r>
      <w:r w:rsidR="00D1214C">
        <w:rPr>
          <w:rFonts w:ascii="Times New Roman" w:hAnsi="Times New Roman" w:cs="Times New Roman"/>
          <w:sz w:val="28"/>
          <w:szCs w:val="28"/>
        </w:rPr>
        <w:t xml:space="preserve">предпринимателей сталкиваются с ненадлежащим исполнением </w:t>
      </w:r>
      <w:r w:rsidR="005C4649" w:rsidRPr="00D1214C">
        <w:rPr>
          <w:rFonts w:ascii="Times New Roman" w:hAnsi="Times New Roman" w:cs="Times New Roman"/>
          <w:sz w:val="28"/>
          <w:szCs w:val="28"/>
        </w:rPr>
        <w:t>законодательств</w:t>
      </w:r>
      <w:r w:rsidR="00D1214C">
        <w:rPr>
          <w:rFonts w:ascii="Times New Roman" w:hAnsi="Times New Roman" w:cs="Times New Roman"/>
          <w:sz w:val="28"/>
          <w:szCs w:val="28"/>
        </w:rPr>
        <w:t>а уполномоченными проверяющими лицами;</w:t>
      </w:r>
      <w:proofErr w:type="gramEnd"/>
    </w:p>
    <w:p w:rsidR="005C4649" w:rsidRPr="00C7669A" w:rsidRDefault="00380B19" w:rsidP="00D73AF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B2A78" w:rsidRPr="00C7669A">
        <w:rPr>
          <w:rFonts w:ascii="Times New Roman" w:hAnsi="Times New Roman" w:cs="Times New Roman"/>
          <w:sz w:val="28"/>
          <w:szCs w:val="28"/>
        </w:rPr>
        <w:t xml:space="preserve">еформы будут осуществляться </w:t>
      </w:r>
      <w:r w:rsidR="005C4649" w:rsidRPr="00C7669A">
        <w:rPr>
          <w:rFonts w:ascii="Times New Roman" w:hAnsi="Times New Roman" w:cs="Times New Roman"/>
          <w:sz w:val="28"/>
          <w:szCs w:val="28"/>
        </w:rPr>
        <w:t>с точки зрения предпринимателя, а</w:t>
      </w:r>
      <w:r w:rsidR="000B2A78" w:rsidRPr="00C7669A">
        <w:rPr>
          <w:rFonts w:ascii="Times New Roman" w:hAnsi="Times New Roman" w:cs="Times New Roman"/>
          <w:sz w:val="28"/>
          <w:szCs w:val="28"/>
        </w:rPr>
        <w:t xml:space="preserve"> не государственного служащего, п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оэтому, </w:t>
      </w:r>
      <w:r>
        <w:rPr>
          <w:rFonts w:ascii="Times New Roman" w:hAnsi="Times New Roman" w:cs="Times New Roman"/>
          <w:sz w:val="28"/>
          <w:szCs w:val="28"/>
        </w:rPr>
        <w:t>буду</w:t>
      </w:r>
      <w:r w:rsidR="000B2A78" w:rsidRPr="00C7669A">
        <w:rPr>
          <w:rFonts w:ascii="Times New Roman" w:hAnsi="Times New Roman" w:cs="Times New Roman"/>
          <w:sz w:val="28"/>
          <w:szCs w:val="28"/>
        </w:rPr>
        <w:t>т разработан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B2A78" w:rsidRPr="00C766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FF6ED9">
        <w:rPr>
          <w:rFonts w:ascii="Times New Roman" w:hAnsi="Times New Roman" w:cs="Times New Roman"/>
          <w:sz w:val="28"/>
          <w:szCs w:val="28"/>
        </w:rPr>
        <w:t>мероприятия по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реализации реформ и </w:t>
      </w:r>
      <w:r w:rsidR="00FF6ED9">
        <w:rPr>
          <w:rFonts w:ascii="Times New Roman" w:hAnsi="Times New Roman" w:cs="Times New Roman"/>
          <w:sz w:val="28"/>
          <w:szCs w:val="28"/>
        </w:rPr>
        <w:t>их выполнения</w:t>
      </w:r>
      <w:r w:rsidR="005C4649" w:rsidRPr="00C7669A">
        <w:rPr>
          <w:rFonts w:ascii="Times New Roman" w:hAnsi="Times New Roman" w:cs="Times New Roman"/>
          <w:sz w:val="28"/>
          <w:szCs w:val="28"/>
        </w:rPr>
        <w:t>, направленны</w:t>
      </w:r>
      <w:r w:rsidR="001A65C1">
        <w:rPr>
          <w:rFonts w:ascii="Times New Roman" w:hAnsi="Times New Roman" w:cs="Times New Roman"/>
          <w:sz w:val="28"/>
          <w:szCs w:val="28"/>
        </w:rPr>
        <w:t>е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на реформы, </w:t>
      </w:r>
      <w:r w:rsidR="000B2A78" w:rsidRPr="00C7669A">
        <w:rPr>
          <w:rFonts w:ascii="Times New Roman" w:hAnsi="Times New Roman" w:cs="Times New Roman"/>
          <w:sz w:val="28"/>
          <w:szCs w:val="28"/>
        </w:rPr>
        <w:t xml:space="preserve">с </w:t>
      </w:r>
      <w:r w:rsidR="005C4649" w:rsidRPr="00C7669A">
        <w:rPr>
          <w:rFonts w:ascii="Times New Roman" w:hAnsi="Times New Roman" w:cs="Times New Roman"/>
          <w:sz w:val="28"/>
          <w:szCs w:val="28"/>
        </w:rPr>
        <w:t>четки</w:t>
      </w:r>
      <w:r w:rsidR="000B2A78" w:rsidRPr="00C7669A">
        <w:rPr>
          <w:rFonts w:ascii="Times New Roman" w:hAnsi="Times New Roman" w:cs="Times New Roman"/>
          <w:sz w:val="28"/>
          <w:szCs w:val="28"/>
        </w:rPr>
        <w:t>ми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0B2A78" w:rsidRPr="00C7669A">
        <w:rPr>
          <w:rFonts w:ascii="Times New Roman" w:hAnsi="Times New Roman" w:cs="Times New Roman"/>
          <w:sz w:val="28"/>
          <w:szCs w:val="28"/>
        </w:rPr>
        <w:t>ям</w:t>
      </w:r>
      <w:r w:rsidR="00903198" w:rsidRPr="00C7669A">
        <w:rPr>
          <w:rFonts w:ascii="Times New Roman" w:hAnsi="Times New Roman" w:cs="Times New Roman"/>
          <w:sz w:val="28"/>
          <w:szCs w:val="28"/>
        </w:rPr>
        <w:t>и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и, </w:t>
      </w:r>
      <w:r w:rsidR="000B2A78" w:rsidRPr="00C7669A">
        <w:rPr>
          <w:rFonts w:ascii="Times New Roman" w:hAnsi="Times New Roman" w:cs="Times New Roman"/>
          <w:sz w:val="28"/>
          <w:szCs w:val="28"/>
        </w:rPr>
        <w:t>во-</w:t>
      </w:r>
      <w:r w:rsidR="005C4649" w:rsidRPr="00C7669A">
        <w:rPr>
          <w:rFonts w:ascii="Times New Roman" w:hAnsi="Times New Roman" w:cs="Times New Roman"/>
          <w:sz w:val="28"/>
          <w:szCs w:val="28"/>
        </w:rPr>
        <w:t>втор</w:t>
      </w:r>
      <w:r w:rsidR="000B2A78" w:rsidRPr="00C7669A">
        <w:rPr>
          <w:rFonts w:ascii="Times New Roman" w:hAnsi="Times New Roman" w:cs="Times New Roman"/>
          <w:sz w:val="28"/>
          <w:szCs w:val="28"/>
        </w:rPr>
        <w:t>ых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, постоянно действующий </w:t>
      </w:r>
      <w:r w:rsidR="005C4649" w:rsidRPr="00C7669A">
        <w:rPr>
          <w:rFonts w:ascii="Times New Roman" w:hAnsi="Times New Roman" w:cs="Times New Roman"/>
          <w:sz w:val="28"/>
          <w:szCs w:val="28"/>
        </w:rPr>
        <w:lastRenderedPageBreak/>
        <w:t>контроль мероприятий с налаженной обратной связью с частным сектором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649" w:rsidRPr="00C7669A" w:rsidRDefault="00380B19" w:rsidP="00D73AF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орьба против коррупции </w:t>
      </w:r>
      <w:r w:rsidR="000B2A78" w:rsidRPr="00C7669A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5C4649" w:rsidRPr="00C7669A">
        <w:rPr>
          <w:rFonts w:ascii="Times New Roman" w:hAnsi="Times New Roman" w:cs="Times New Roman"/>
          <w:sz w:val="28"/>
          <w:szCs w:val="28"/>
        </w:rPr>
        <w:t>руководящим принципом для регулирующих и институциональных реформ</w:t>
      </w:r>
      <w:r w:rsidR="000B2A78" w:rsidRPr="00C7669A">
        <w:rPr>
          <w:rFonts w:ascii="Times New Roman" w:hAnsi="Times New Roman" w:cs="Times New Roman"/>
          <w:sz w:val="28"/>
          <w:szCs w:val="28"/>
        </w:rPr>
        <w:t xml:space="preserve">, т.е. 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если определенные правила и процедурные требования могут стать причиной коррупции, то такие правила или </w:t>
      </w:r>
      <w:r>
        <w:rPr>
          <w:rFonts w:ascii="Times New Roman" w:hAnsi="Times New Roman" w:cs="Times New Roman"/>
          <w:sz w:val="28"/>
          <w:szCs w:val="28"/>
        </w:rPr>
        <w:t>требования должны быть отменены;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649" w:rsidRPr="00C7669A" w:rsidRDefault="00380B19" w:rsidP="00D73AF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B2A78" w:rsidRPr="00C7669A">
        <w:rPr>
          <w:rFonts w:ascii="Times New Roman" w:hAnsi="Times New Roman" w:cs="Times New Roman"/>
          <w:sz w:val="28"/>
          <w:szCs w:val="28"/>
        </w:rPr>
        <w:t xml:space="preserve">езультативные реформы, направленные на развитие предпринимательства, маловероятны без эффективно функционирующей государственной службы, поэтому будет </w:t>
      </w:r>
      <w:r w:rsidR="005C4649" w:rsidRPr="00C7669A">
        <w:rPr>
          <w:rFonts w:ascii="Times New Roman" w:hAnsi="Times New Roman" w:cs="Times New Roman"/>
          <w:sz w:val="28"/>
          <w:szCs w:val="28"/>
        </w:rPr>
        <w:t>проведена реформа государственной службы для усил</w:t>
      </w:r>
      <w:r>
        <w:rPr>
          <w:rFonts w:ascii="Times New Roman" w:hAnsi="Times New Roman" w:cs="Times New Roman"/>
          <w:sz w:val="28"/>
          <w:szCs w:val="28"/>
        </w:rPr>
        <w:t>ения исполнительской дисциплины;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649" w:rsidRPr="00C7669A" w:rsidRDefault="00380B19" w:rsidP="00D73AF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5C4649" w:rsidRPr="00C7669A">
        <w:rPr>
          <w:rFonts w:ascii="Times New Roman" w:hAnsi="Times New Roman" w:cs="Times New Roman"/>
          <w:sz w:val="28"/>
          <w:szCs w:val="28"/>
        </w:rPr>
        <w:t>олжностные лица, занимающие высокие государственные посты должны подавать положительные примеры своим сотрудника</w:t>
      </w:r>
      <w:r>
        <w:rPr>
          <w:rFonts w:ascii="Times New Roman" w:hAnsi="Times New Roman" w:cs="Times New Roman"/>
          <w:sz w:val="28"/>
          <w:szCs w:val="28"/>
        </w:rPr>
        <w:t>м и должны вести процесс реформ;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4649" w:rsidRPr="00C7669A" w:rsidRDefault="00380B19" w:rsidP="00D73AF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удет рассмотрена возможность внедрения бонусной системы, где перед каждым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государственного органа </w:t>
      </w:r>
      <w:r w:rsidR="005C4649" w:rsidRPr="00C7669A">
        <w:rPr>
          <w:rFonts w:ascii="Times New Roman" w:hAnsi="Times New Roman" w:cs="Times New Roman"/>
          <w:sz w:val="28"/>
          <w:szCs w:val="28"/>
        </w:rPr>
        <w:t>ставится цель</w:t>
      </w:r>
      <w:r w:rsidR="004C7E9D" w:rsidRPr="00C7669A">
        <w:rPr>
          <w:rFonts w:ascii="Times New Roman" w:hAnsi="Times New Roman" w:cs="Times New Roman"/>
          <w:sz w:val="28"/>
          <w:szCs w:val="28"/>
        </w:rPr>
        <w:t xml:space="preserve"> по развитию частного сектора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в начале года и в конце года оценивается </w:t>
      </w:r>
      <w:r w:rsidR="00A523D9" w:rsidRPr="00C7669A">
        <w:rPr>
          <w:rFonts w:ascii="Times New Roman" w:hAnsi="Times New Roman" w:cs="Times New Roman"/>
          <w:sz w:val="28"/>
          <w:szCs w:val="28"/>
        </w:rPr>
        <w:t>П</w:t>
      </w:r>
      <w:r w:rsidR="005C4649" w:rsidRPr="00C7669A">
        <w:rPr>
          <w:rFonts w:ascii="Times New Roman" w:hAnsi="Times New Roman" w:cs="Times New Roman"/>
          <w:sz w:val="28"/>
          <w:szCs w:val="28"/>
        </w:rPr>
        <w:t>ремьер-министром, за успешное достижение</w:t>
      </w:r>
      <w:r w:rsidR="004C7E9D" w:rsidRPr="00C7669A">
        <w:rPr>
          <w:rFonts w:ascii="Times New Roman" w:hAnsi="Times New Roman" w:cs="Times New Roman"/>
          <w:sz w:val="28"/>
          <w:szCs w:val="28"/>
        </w:rPr>
        <w:t xml:space="preserve"> поставленной</w:t>
      </w:r>
      <w:r w:rsidR="000B2A78" w:rsidRPr="00C7669A">
        <w:rPr>
          <w:rFonts w:ascii="Times New Roman" w:hAnsi="Times New Roman" w:cs="Times New Roman"/>
          <w:sz w:val="28"/>
          <w:szCs w:val="28"/>
        </w:rPr>
        <w:t xml:space="preserve"> цели </w:t>
      </w:r>
      <w:r w:rsidR="007B3692" w:rsidRPr="00C7669A">
        <w:rPr>
          <w:rFonts w:ascii="Times New Roman" w:hAnsi="Times New Roman" w:cs="Times New Roman"/>
          <w:sz w:val="28"/>
          <w:szCs w:val="28"/>
        </w:rPr>
        <w:t>будет предоставля</w:t>
      </w:r>
      <w:r w:rsidR="000B2A78" w:rsidRPr="00C7669A">
        <w:rPr>
          <w:rFonts w:ascii="Times New Roman" w:hAnsi="Times New Roman" w:cs="Times New Roman"/>
          <w:sz w:val="28"/>
          <w:szCs w:val="28"/>
        </w:rPr>
        <w:t>т</w:t>
      </w:r>
      <w:r w:rsidR="007B3692" w:rsidRPr="00C7669A">
        <w:rPr>
          <w:rFonts w:ascii="Times New Roman" w:hAnsi="Times New Roman" w:cs="Times New Roman"/>
          <w:sz w:val="28"/>
          <w:szCs w:val="28"/>
        </w:rPr>
        <w:t>ь</w:t>
      </w:r>
      <w:r w:rsidR="000B2A78" w:rsidRPr="00C7669A">
        <w:rPr>
          <w:rFonts w:ascii="Times New Roman" w:hAnsi="Times New Roman" w:cs="Times New Roman"/>
          <w:sz w:val="28"/>
          <w:szCs w:val="28"/>
        </w:rPr>
        <w:t>ся бонус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4649" w:rsidRPr="00C7669A" w:rsidRDefault="00380B19" w:rsidP="00D73AF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5C4649" w:rsidRPr="00C7669A">
        <w:rPr>
          <w:rFonts w:ascii="Times New Roman" w:hAnsi="Times New Roman" w:cs="Times New Roman"/>
          <w:sz w:val="28"/>
          <w:szCs w:val="28"/>
        </w:rPr>
        <w:t>изнес-сообщества</w:t>
      </w:r>
      <w:proofErr w:type="spellEnd"/>
      <w:proofErr w:type="gramEnd"/>
      <w:r w:rsidR="005C4649" w:rsidRPr="00C7669A">
        <w:rPr>
          <w:rFonts w:ascii="Times New Roman" w:hAnsi="Times New Roman" w:cs="Times New Roman"/>
          <w:sz w:val="28"/>
          <w:szCs w:val="28"/>
        </w:rPr>
        <w:t xml:space="preserve"> </w:t>
      </w:r>
      <w:r w:rsidR="000B2A78" w:rsidRPr="00C7669A">
        <w:rPr>
          <w:rFonts w:ascii="Times New Roman" w:hAnsi="Times New Roman" w:cs="Times New Roman"/>
          <w:sz w:val="28"/>
          <w:szCs w:val="28"/>
        </w:rPr>
        <w:t>будут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иметь регулярную возможность встречаться с руководителями государственных органов и представлять </w:t>
      </w:r>
      <w:r w:rsidR="00B646BA" w:rsidRPr="00C7669A">
        <w:rPr>
          <w:rFonts w:ascii="Times New Roman" w:hAnsi="Times New Roman" w:cs="Times New Roman"/>
          <w:sz w:val="28"/>
          <w:szCs w:val="28"/>
        </w:rPr>
        <w:t xml:space="preserve">свою </w:t>
      </w:r>
      <w:r w:rsidR="00A523D9" w:rsidRPr="00C7669A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9E1F66" w:rsidRPr="00C7669A">
        <w:rPr>
          <w:rFonts w:ascii="Times New Roman" w:hAnsi="Times New Roman" w:cs="Times New Roman"/>
          <w:sz w:val="28"/>
          <w:szCs w:val="28"/>
        </w:rPr>
        <w:t>по</w:t>
      </w:r>
      <w:r w:rsidR="00A523D9" w:rsidRPr="00C7669A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9E1F66" w:rsidRPr="00C7669A">
        <w:rPr>
          <w:rFonts w:ascii="Times New Roman" w:hAnsi="Times New Roman" w:cs="Times New Roman"/>
          <w:sz w:val="28"/>
          <w:szCs w:val="28"/>
        </w:rPr>
        <w:t>ю</w:t>
      </w:r>
      <w:r w:rsidR="00A523D9" w:rsidRPr="00C7669A">
        <w:rPr>
          <w:rFonts w:ascii="Times New Roman" w:hAnsi="Times New Roman" w:cs="Times New Roman"/>
          <w:sz w:val="28"/>
          <w:szCs w:val="28"/>
        </w:rPr>
        <w:t xml:space="preserve"> реформ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649" w:rsidRPr="00C7669A" w:rsidRDefault="00380B19" w:rsidP="00D73AF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466951" w:rsidRPr="00C7669A">
        <w:rPr>
          <w:rFonts w:ascii="Times New Roman" w:hAnsi="Times New Roman" w:cs="Times New Roman"/>
          <w:sz w:val="28"/>
          <w:szCs w:val="28"/>
        </w:rPr>
        <w:t xml:space="preserve">осударство обеспечит высокий уровень защиты прав собственности не только на законодательном, но и на </w:t>
      </w:r>
      <w:proofErr w:type="gramStart"/>
      <w:r w:rsidR="00466951" w:rsidRPr="00C7669A">
        <w:rPr>
          <w:rFonts w:ascii="Times New Roman" w:hAnsi="Times New Roman" w:cs="Times New Roman"/>
          <w:sz w:val="28"/>
          <w:szCs w:val="28"/>
        </w:rPr>
        <w:t>исполнительном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3D9" w:rsidRPr="00C7669A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="005C4649" w:rsidRPr="00C766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08E" w:rsidRPr="00C7669A" w:rsidRDefault="00F3308E" w:rsidP="00D73A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C7669A" w:rsidRDefault="00DC6CA6" w:rsidP="00D73A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5C4649" w:rsidRPr="00C7669A">
        <w:rPr>
          <w:rFonts w:ascii="Times New Roman" w:hAnsi="Times New Roman" w:cs="Times New Roman"/>
          <w:b/>
          <w:sz w:val="28"/>
          <w:szCs w:val="28"/>
        </w:rPr>
        <w:t>. Реформы, направленные на развитие предпринимательства</w:t>
      </w:r>
    </w:p>
    <w:p w:rsidR="005C4649" w:rsidRPr="00380B19" w:rsidRDefault="005C4649" w:rsidP="00D73AFC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B19">
        <w:rPr>
          <w:rFonts w:ascii="Times New Roman" w:hAnsi="Times New Roman" w:cs="Times New Roman"/>
          <w:b/>
          <w:sz w:val="28"/>
          <w:szCs w:val="28"/>
        </w:rPr>
        <w:t>Дальнейшее упрощение торговых и таможенных процедур</w:t>
      </w:r>
    </w:p>
    <w:p w:rsidR="00F3308E" w:rsidRPr="00C7669A" w:rsidRDefault="00F3308E" w:rsidP="00D73A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Несмотря на то, что таможенные тарифы в </w:t>
      </w:r>
      <w:proofErr w:type="spellStart"/>
      <w:r w:rsidR="00593CCC" w:rsidRPr="00C7669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593CCC" w:rsidRPr="00C7669A">
        <w:rPr>
          <w:rFonts w:ascii="Times New Roman" w:hAnsi="Times New Roman" w:cs="Times New Roman"/>
          <w:sz w:val="28"/>
          <w:szCs w:val="28"/>
        </w:rPr>
        <w:t xml:space="preserve"> Республике</w:t>
      </w:r>
      <w:r w:rsidRPr="00C7669A">
        <w:rPr>
          <w:rFonts w:ascii="Times New Roman" w:hAnsi="Times New Roman" w:cs="Times New Roman"/>
          <w:sz w:val="28"/>
          <w:szCs w:val="28"/>
        </w:rPr>
        <w:t xml:space="preserve"> низкие и конкурентоспособные, таможенные процедуры остаются сложными и затратными. В настоящее время, </w:t>
      </w:r>
      <w:proofErr w:type="spellStart"/>
      <w:r w:rsidR="00593CCC" w:rsidRPr="00C7669A">
        <w:rPr>
          <w:rFonts w:ascii="Times New Roman" w:hAnsi="Times New Roman" w:cs="Times New Roman"/>
          <w:sz w:val="28"/>
          <w:szCs w:val="28"/>
        </w:rPr>
        <w:t>Кыргызская</w:t>
      </w:r>
      <w:proofErr w:type="spellEnd"/>
      <w:r w:rsidR="00593CCC" w:rsidRPr="00C7669A">
        <w:rPr>
          <w:rFonts w:ascii="Times New Roman" w:hAnsi="Times New Roman" w:cs="Times New Roman"/>
          <w:sz w:val="28"/>
          <w:szCs w:val="28"/>
        </w:rPr>
        <w:t xml:space="preserve"> Республика</w:t>
      </w:r>
      <w:r w:rsidRPr="00C7669A">
        <w:rPr>
          <w:rFonts w:ascii="Times New Roman" w:hAnsi="Times New Roman" w:cs="Times New Roman"/>
          <w:sz w:val="28"/>
          <w:szCs w:val="28"/>
        </w:rPr>
        <w:t xml:space="preserve"> находится на 182 месте из 189 стран по показателю трансграничной торговли по данным отчета </w:t>
      </w:r>
      <w:proofErr w:type="spellStart"/>
      <w:r w:rsidRPr="00C7669A">
        <w:rPr>
          <w:rFonts w:ascii="Times New Roman" w:hAnsi="Times New Roman" w:cs="Times New Roman"/>
          <w:sz w:val="28"/>
          <w:szCs w:val="28"/>
        </w:rPr>
        <w:t>Doing</w:t>
      </w:r>
      <w:proofErr w:type="spellEnd"/>
      <w:r w:rsidRPr="00C76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69A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7669A">
        <w:rPr>
          <w:rFonts w:ascii="Times New Roman" w:hAnsi="Times New Roman" w:cs="Times New Roman"/>
          <w:sz w:val="28"/>
          <w:szCs w:val="28"/>
        </w:rPr>
        <w:t xml:space="preserve"> 2014 года.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В этой связи, необходимо</w:t>
      </w:r>
      <w:r w:rsidR="00BB19F7">
        <w:rPr>
          <w:rFonts w:ascii="Times New Roman" w:hAnsi="Times New Roman" w:cs="Times New Roman"/>
          <w:sz w:val="28"/>
          <w:szCs w:val="28"/>
        </w:rPr>
        <w:t xml:space="preserve"> </w:t>
      </w:r>
      <w:r w:rsidRPr="00C7669A">
        <w:rPr>
          <w:rFonts w:ascii="Times New Roman" w:hAnsi="Times New Roman" w:cs="Times New Roman"/>
          <w:sz w:val="28"/>
          <w:szCs w:val="28"/>
        </w:rPr>
        <w:t>провести реформы</w:t>
      </w:r>
      <w:r w:rsidR="007B3692" w:rsidRPr="00C7669A">
        <w:rPr>
          <w:rFonts w:ascii="Times New Roman" w:hAnsi="Times New Roman" w:cs="Times New Roman"/>
          <w:sz w:val="28"/>
          <w:szCs w:val="28"/>
        </w:rPr>
        <w:t xml:space="preserve"> по торговым</w:t>
      </w:r>
      <w:r w:rsidRPr="00C7669A">
        <w:rPr>
          <w:rFonts w:ascii="Times New Roman" w:hAnsi="Times New Roman" w:cs="Times New Roman"/>
          <w:sz w:val="28"/>
          <w:szCs w:val="28"/>
        </w:rPr>
        <w:t xml:space="preserve"> и таможенны</w:t>
      </w:r>
      <w:r w:rsidR="007B3692" w:rsidRPr="00C7669A">
        <w:rPr>
          <w:rFonts w:ascii="Times New Roman" w:hAnsi="Times New Roman" w:cs="Times New Roman"/>
          <w:sz w:val="28"/>
          <w:szCs w:val="28"/>
        </w:rPr>
        <w:t>м</w:t>
      </w:r>
      <w:r w:rsidRPr="00C7669A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7B3692" w:rsidRPr="00C7669A">
        <w:rPr>
          <w:rFonts w:ascii="Times New Roman" w:hAnsi="Times New Roman" w:cs="Times New Roman"/>
          <w:sz w:val="28"/>
          <w:szCs w:val="28"/>
        </w:rPr>
        <w:t xml:space="preserve">ам, </w:t>
      </w:r>
      <w:r w:rsidRPr="00C7669A">
        <w:rPr>
          <w:rFonts w:ascii="Times New Roman" w:hAnsi="Times New Roman" w:cs="Times New Roman"/>
          <w:sz w:val="28"/>
          <w:szCs w:val="28"/>
        </w:rPr>
        <w:t>чтобы нормативно-правовы</w:t>
      </w:r>
      <w:r w:rsidR="00BB19F7">
        <w:rPr>
          <w:rFonts w:ascii="Times New Roman" w:hAnsi="Times New Roman" w:cs="Times New Roman"/>
          <w:sz w:val="28"/>
          <w:szCs w:val="28"/>
        </w:rPr>
        <w:t>е</w:t>
      </w:r>
      <w:r w:rsidRPr="00C7669A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B19F7">
        <w:rPr>
          <w:rFonts w:ascii="Times New Roman" w:hAnsi="Times New Roman" w:cs="Times New Roman"/>
          <w:sz w:val="28"/>
          <w:szCs w:val="28"/>
        </w:rPr>
        <w:t>я</w:t>
      </w:r>
      <w:r w:rsidRPr="00C7669A">
        <w:rPr>
          <w:rFonts w:ascii="Times New Roman" w:hAnsi="Times New Roman" w:cs="Times New Roman"/>
          <w:sz w:val="28"/>
          <w:szCs w:val="28"/>
        </w:rPr>
        <w:t xml:space="preserve"> приносили реальные выгоды для бизнеса. 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BB19F7" w:rsidRDefault="005C4649" w:rsidP="00D73AFC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9F7">
        <w:rPr>
          <w:rFonts w:ascii="Times New Roman" w:hAnsi="Times New Roman" w:cs="Times New Roman"/>
          <w:b/>
          <w:sz w:val="28"/>
          <w:szCs w:val="28"/>
        </w:rPr>
        <w:t>Сокращение количества документов на импорт</w:t>
      </w:r>
    </w:p>
    <w:p w:rsidR="00F3308E" w:rsidRPr="00C7669A" w:rsidRDefault="00F3308E" w:rsidP="00D73A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В настоящее время требуется 11 документов для оформления импорта</w:t>
      </w:r>
      <w:r w:rsidR="00903198" w:rsidRPr="00C7669A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C7669A">
        <w:rPr>
          <w:rFonts w:ascii="Times New Roman" w:hAnsi="Times New Roman" w:cs="Times New Roman"/>
          <w:sz w:val="28"/>
          <w:szCs w:val="28"/>
        </w:rPr>
        <w:t>существенно превышает средний показатель для стран О</w:t>
      </w:r>
      <w:r w:rsidR="00D402AE" w:rsidRPr="00C7669A">
        <w:rPr>
          <w:rFonts w:ascii="Times New Roman" w:hAnsi="Times New Roman" w:cs="Times New Roman"/>
          <w:sz w:val="28"/>
          <w:szCs w:val="28"/>
        </w:rPr>
        <w:t xml:space="preserve">рганизации экономического </w:t>
      </w:r>
      <w:r w:rsidR="009D732A" w:rsidRPr="00C7669A">
        <w:rPr>
          <w:rFonts w:ascii="Times New Roman" w:hAnsi="Times New Roman" w:cs="Times New Roman"/>
          <w:sz w:val="28"/>
          <w:szCs w:val="28"/>
        </w:rPr>
        <w:t>сотрудничества и развития (далее – О</w:t>
      </w:r>
      <w:r w:rsidRPr="00C7669A">
        <w:rPr>
          <w:rFonts w:ascii="Times New Roman" w:hAnsi="Times New Roman" w:cs="Times New Roman"/>
          <w:sz w:val="28"/>
          <w:szCs w:val="28"/>
        </w:rPr>
        <w:t>ЭСР</w:t>
      </w:r>
      <w:r w:rsidR="009D732A" w:rsidRPr="00C7669A">
        <w:rPr>
          <w:rFonts w:ascii="Times New Roman" w:hAnsi="Times New Roman" w:cs="Times New Roman"/>
          <w:sz w:val="28"/>
          <w:szCs w:val="28"/>
        </w:rPr>
        <w:t>)</w:t>
      </w:r>
      <w:r w:rsidRPr="00C7669A">
        <w:rPr>
          <w:rFonts w:ascii="Times New Roman" w:hAnsi="Times New Roman" w:cs="Times New Roman"/>
          <w:sz w:val="28"/>
          <w:szCs w:val="28"/>
        </w:rPr>
        <w:t xml:space="preserve"> (4 документа), Европы и </w:t>
      </w:r>
      <w:r w:rsidR="00903198" w:rsidRPr="00C7669A">
        <w:rPr>
          <w:rFonts w:ascii="Times New Roman" w:hAnsi="Times New Roman" w:cs="Times New Roman"/>
          <w:sz w:val="28"/>
          <w:szCs w:val="28"/>
        </w:rPr>
        <w:t>Центральной Азии (8 документов)</w:t>
      </w:r>
      <w:r w:rsidR="007B3692" w:rsidRPr="00C7669A">
        <w:rPr>
          <w:rFonts w:ascii="Times New Roman" w:hAnsi="Times New Roman" w:cs="Times New Roman"/>
          <w:sz w:val="28"/>
          <w:szCs w:val="28"/>
        </w:rPr>
        <w:t xml:space="preserve">, </w:t>
      </w:r>
      <w:r w:rsidRPr="00C7669A">
        <w:rPr>
          <w:rFonts w:ascii="Times New Roman" w:hAnsi="Times New Roman" w:cs="Times New Roman"/>
          <w:sz w:val="28"/>
          <w:szCs w:val="28"/>
        </w:rPr>
        <w:t>включая Гонконг (Китай)</w:t>
      </w:r>
      <w:r w:rsidR="00903198" w:rsidRPr="00C7669A">
        <w:rPr>
          <w:rFonts w:ascii="Times New Roman" w:hAnsi="Times New Roman" w:cs="Times New Roman"/>
          <w:sz w:val="28"/>
          <w:szCs w:val="28"/>
        </w:rPr>
        <w:t>,</w:t>
      </w:r>
      <w:r w:rsidRPr="00C7669A">
        <w:rPr>
          <w:rFonts w:ascii="Times New Roman" w:hAnsi="Times New Roman" w:cs="Times New Roman"/>
          <w:sz w:val="28"/>
          <w:szCs w:val="28"/>
        </w:rPr>
        <w:t xml:space="preserve"> Сингапур, </w:t>
      </w:r>
      <w:r w:rsidR="00903198" w:rsidRPr="00C7669A">
        <w:rPr>
          <w:rFonts w:ascii="Times New Roman" w:hAnsi="Times New Roman" w:cs="Times New Roman"/>
          <w:sz w:val="28"/>
          <w:szCs w:val="28"/>
        </w:rPr>
        <w:t xml:space="preserve">Грузию и Эстонию, </w:t>
      </w:r>
      <w:r w:rsidRPr="00C7669A">
        <w:rPr>
          <w:rFonts w:ascii="Times New Roman" w:hAnsi="Times New Roman" w:cs="Times New Roman"/>
          <w:sz w:val="28"/>
          <w:szCs w:val="28"/>
        </w:rPr>
        <w:t>требуют 4 документа на оформление проц</w:t>
      </w:r>
      <w:r w:rsidR="007B3692" w:rsidRPr="00C7669A">
        <w:rPr>
          <w:rFonts w:ascii="Times New Roman" w:hAnsi="Times New Roman" w:cs="Times New Roman"/>
          <w:sz w:val="28"/>
          <w:szCs w:val="28"/>
        </w:rPr>
        <w:t>едур</w:t>
      </w:r>
      <w:r w:rsidRPr="00C7669A">
        <w:rPr>
          <w:rFonts w:ascii="Times New Roman" w:hAnsi="Times New Roman" w:cs="Times New Roman"/>
          <w:sz w:val="28"/>
          <w:szCs w:val="28"/>
        </w:rPr>
        <w:t>.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</w:rPr>
        <w:lastRenderedPageBreak/>
        <w:t>Меры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Правительство постепенно сократит количество требуемых документов на оформление импорта с 11 до 4 </w:t>
      </w:r>
      <w:r w:rsidR="007B3692" w:rsidRPr="00C7669A">
        <w:rPr>
          <w:rFonts w:ascii="Times New Roman" w:hAnsi="Times New Roman" w:cs="Times New Roman"/>
          <w:sz w:val="28"/>
          <w:szCs w:val="28"/>
        </w:rPr>
        <w:t xml:space="preserve">к 2017 году </w:t>
      </w:r>
      <w:r w:rsidRPr="00C7669A">
        <w:rPr>
          <w:rFonts w:ascii="Times New Roman" w:hAnsi="Times New Roman" w:cs="Times New Roman"/>
          <w:sz w:val="28"/>
          <w:szCs w:val="28"/>
        </w:rPr>
        <w:t xml:space="preserve">- транспортная накладная, коммерческий инвойс, таможенная декларация на импорт и документ, подтверждающий оплату таможенных сборов. 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BB19F7" w:rsidRDefault="005C4649" w:rsidP="00D73AFC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9F7">
        <w:rPr>
          <w:rFonts w:ascii="Times New Roman" w:hAnsi="Times New Roman" w:cs="Times New Roman"/>
          <w:b/>
          <w:sz w:val="28"/>
          <w:szCs w:val="28"/>
        </w:rPr>
        <w:t>Отмена налога с продаж на экспорт</w:t>
      </w:r>
    </w:p>
    <w:p w:rsidR="00F3308E" w:rsidRPr="00C7669A" w:rsidRDefault="00F3308E" w:rsidP="00D73A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Налог с продаж все еще применяется для экспорта, что делает экспортные процедуры обременительными и дорогими.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</w:rPr>
        <w:t xml:space="preserve">Меры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Налог с продаж на экспорт будет отменен после проведения оптимизации НДС и налога с продаж.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BB19F7" w:rsidRDefault="005C4649" w:rsidP="00D73AFC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9F7">
        <w:rPr>
          <w:rFonts w:ascii="Times New Roman" w:hAnsi="Times New Roman" w:cs="Times New Roman"/>
          <w:b/>
          <w:sz w:val="28"/>
          <w:szCs w:val="28"/>
        </w:rPr>
        <w:t>Оптимизация системы таможенного контроля</w:t>
      </w:r>
    </w:p>
    <w:p w:rsidR="00F3308E" w:rsidRPr="00C7669A" w:rsidRDefault="00F3308E" w:rsidP="00D73A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proofErr w:type="spellStart"/>
      <w:r w:rsidR="00593CCC" w:rsidRPr="00C7669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593CCC" w:rsidRPr="00C7669A">
        <w:rPr>
          <w:rFonts w:ascii="Times New Roman" w:hAnsi="Times New Roman" w:cs="Times New Roman"/>
          <w:sz w:val="28"/>
          <w:szCs w:val="28"/>
        </w:rPr>
        <w:t xml:space="preserve"> Республике</w:t>
      </w:r>
      <w:r w:rsidRPr="00C7669A">
        <w:rPr>
          <w:rFonts w:ascii="Times New Roman" w:hAnsi="Times New Roman" w:cs="Times New Roman"/>
          <w:sz w:val="28"/>
          <w:szCs w:val="28"/>
        </w:rPr>
        <w:t xml:space="preserve"> применяется упрощенная система таможенного контроля на основе рисков</w:t>
      </w:r>
      <w:r w:rsidR="001B6E19" w:rsidRPr="00C7669A">
        <w:rPr>
          <w:rFonts w:ascii="Times New Roman" w:hAnsi="Times New Roman" w:cs="Times New Roman"/>
          <w:sz w:val="28"/>
          <w:szCs w:val="28"/>
        </w:rPr>
        <w:t xml:space="preserve">, </w:t>
      </w:r>
      <w:r w:rsidRPr="00C7669A">
        <w:rPr>
          <w:rFonts w:ascii="Times New Roman" w:hAnsi="Times New Roman" w:cs="Times New Roman"/>
          <w:sz w:val="28"/>
          <w:szCs w:val="28"/>
        </w:rPr>
        <w:t>такая система имеет только д</w:t>
      </w:r>
      <w:r w:rsidR="00A85354" w:rsidRPr="00C7669A">
        <w:rPr>
          <w:rFonts w:ascii="Times New Roman" w:hAnsi="Times New Roman" w:cs="Times New Roman"/>
          <w:sz w:val="28"/>
          <w:szCs w:val="28"/>
        </w:rPr>
        <w:t>ва коридора - красный и зеленый</w:t>
      </w:r>
      <w:r w:rsidRPr="00C7669A">
        <w:rPr>
          <w:rFonts w:ascii="Times New Roman" w:hAnsi="Times New Roman" w:cs="Times New Roman"/>
          <w:sz w:val="28"/>
          <w:szCs w:val="28"/>
        </w:rPr>
        <w:t xml:space="preserve">. </w:t>
      </w:r>
      <w:r w:rsidR="00BB19F7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Pr="00C7669A">
        <w:rPr>
          <w:rFonts w:ascii="Times New Roman" w:hAnsi="Times New Roman" w:cs="Times New Roman"/>
          <w:sz w:val="28"/>
          <w:szCs w:val="28"/>
        </w:rPr>
        <w:t>возможност</w:t>
      </w:r>
      <w:r w:rsidR="00BB19F7">
        <w:rPr>
          <w:rFonts w:ascii="Times New Roman" w:hAnsi="Times New Roman" w:cs="Times New Roman"/>
          <w:sz w:val="28"/>
          <w:szCs w:val="28"/>
        </w:rPr>
        <w:t>ь</w:t>
      </w:r>
      <w:r w:rsidRPr="00C7669A">
        <w:rPr>
          <w:rFonts w:ascii="Times New Roman" w:hAnsi="Times New Roman" w:cs="Times New Roman"/>
          <w:sz w:val="28"/>
          <w:szCs w:val="28"/>
        </w:rPr>
        <w:t xml:space="preserve"> предварительного таможенного оформления и/или других быстро-отслеживающих процедур на таможне, которые рационализируют и ускоряют процесс таможенного оформления.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</w:rPr>
        <w:t xml:space="preserve">Меры  </w:t>
      </w:r>
    </w:p>
    <w:p w:rsidR="005C4649" w:rsidRPr="00C7669A" w:rsidRDefault="009265BA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93CCC" w:rsidRPr="00C7669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593CCC" w:rsidRPr="00C7669A">
        <w:rPr>
          <w:rFonts w:ascii="Times New Roman" w:hAnsi="Times New Roman" w:cs="Times New Roman"/>
          <w:sz w:val="28"/>
          <w:szCs w:val="28"/>
        </w:rPr>
        <w:t xml:space="preserve"> Республике</w:t>
      </w:r>
      <w:r w:rsidRPr="00C7669A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7B3692" w:rsidRPr="00C7669A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Pr="00C7669A">
        <w:rPr>
          <w:rFonts w:ascii="Times New Roman" w:hAnsi="Times New Roman" w:cs="Times New Roman"/>
          <w:sz w:val="28"/>
          <w:szCs w:val="28"/>
        </w:rPr>
        <w:t>внедрена современная систем</w:t>
      </w:r>
      <w:r w:rsidR="00A85354" w:rsidRPr="00C7669A">
        <w:rPr>
          <w:rFonts w:ascii="Times New Roman" w:hAnsi="Times New Roman" w:cs="Times New Roman"/>
          <w:sz w:val="28"/>
          <w:szCs w:val="28"/>
        </w:rPr>
        <w:t>а</w:t>
      </w:r>
      <w:r w:rsidRPr="00C7669A">
        <w:rPr>
          <w:rFonts w:ascii="Times New Roman" w:hAnsi="Times New Roman" w:cs="Times New Roman"/>
          <w:sz w:val="28"/>
          <w:szCs w:val="28"/>
        </w:rPr>
        <w:t xml:space="preserve"> таможе</w:t>
      </w:r>
      <w:r w:rsidR="007B3692" w:rsidRPr="00C7669A">
        <w:rPr>
          <w:rFonts w:ascii="Times New Roman" w:hAnsi="Times New Roman" w:cs="Times New Roman"/>
          <w:sz w:val="28"/>
          <w:szCs w:val="28"/>
        </w:rPr>
        <w:t>нного контроля на основе рисков</w:t>
      </w:r>
      <w:r w:rsidRPr="00C7669A">
        <w:rPr>
          <w:rFonts w:ascii="Times New Roman" w:hAnsi="Times New Roman" w:cs="Times New Roman"/>
          <w:sz w:val="28"/>
          <w:szCs w:val="28"/>
        </w:rPr>
        <w:t>: товары, отправленные в зеленый коридор, отпускаются автоматически, без досмотра; желтый коридор означает, что проверяются только документы, но не товары; красный коридор предусматривает самую основательную проверку, т.е. документацию и физический досмотр товаров</w:t>
      </w:r>
      <w:r w:rsidR="001B6E19" w:rsidRPr="00C7669A">
        <w:rPr>
          <w:rFonts w:ascii="Times New Roman" w:hAnsi="Times New Roman" w:cs="Times New Roman"/>
          <w:sz w:val="28"/>
          <w:szCs w:val="28"/>
        </w:rPr>
        <w:t xml:space="preserve">. В 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зависимости от типа импортируемых товаров, страны производителя и репутации компании, каждый коммерческий груз будет классифицирован по риску.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Следующая мера для снижения ожидаемого времени на таможне - введение предварительного таможенного оформления, когда предприниматель декларирует товары заранее и завершает оформление, когда груз придет на таможню. </w:t>
      </w:r>
    </w:p>
    <w:p w:rsidR="00A05FE3" w:rsidRPr="00C7669A" w:rsidRDefault="00BD66E2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Кроме того, будет создан Белый список (</w:t>
      </w:r>
      <w:r w:rsidRPr="00C7669A">
        <w:rPr>
          <w:rFonts w:ascii="Times New Roman" w:hAnsi="Times New Roman" w:cs="Times New Roman"/>
          <w:sz w:val="28"/>
          <w:szCs w:val="28"/>
          <w:lang w:val="en-US"/>
        </w:rPr>
        <w:t>Golden</w:t>
      </w:r>
      <w:r w:rsidR="00BB19F7">
        <w:rPr>
          <w:rFonts w:ascii="Times New Roman" w:hAnsi="Times New Roman" w:cs="Times New Roman"/>
          <w:sz w:val="28"/>
          <w:szCs w:val="28"/>
        </w:rPr>
        <w:t xml:space="preserve"> </w:t>
      </w:r>
      <w:r w:rsidRPr="00C7669A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C7669A">
        <w:rPr>
          <w:rFonts w:ascii="Times New Roman" w:hAnsi="Times New Roman" w:cs="Times New Roman"/>
          <w:sz w:val="28"/>
          <w:szCs w:val="28"/>
        </w:rPr>
        <w:t>), который будет включать</w:t>
      </w:r>
      <w:r w:rsidR="00BB19F7">
        <w:rPr>
          <w:rFonts w:ascii="Times New Roman" w:hAnsi="Times New Roman" w:cs="Times New Roman"/>
          <w:sz w:val="28"/>
          <w:szCs w:val="28"/>
        </w:rPr>
        <w:t xml:space="preserve"> </w:t>
      </w:r>
      <w:r w:rsidRPr="00C7669A">
        <w:rPr>
          <w:rFonts w:ascii="Times New Roman" w:hAnsi="Times New Roman" w:cs="Times New Roman"/>
          <w:sz w:val="28"/>
          <w:szCs w:val="28"/>
        </w:rPr>
        <w:t>добросовестные компании с высокой репутацией. Компании, включенные в список, не будут подлежать таможенному контролю.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Оптимизация системы таможенного контроля будет проходить параллельно с технической модернизацией </w:t>
      </w:r>
      <w:r w:rsidR="00BD66E2" w:rsidRPr="00C7669A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r w:rsidRPr="00C7669A">
        <w:rPr>
          <w:rFonts w:ascii="Times New Roman" w:hAnsi="Times New Roman" w:cs="Times New Roman"/>
          <w:sz w:val="28"/>
          <w:szCs w:val="28"/>
        </w:rPr>
        <w:t xml:space="preserve">таможенных контрольных пунктов. </w:t>
      </w:r>
    </w:p>
    <w:p w:rsidR="00F3308E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9F7" w:rsidRDefault="00BB19F7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9F7" w:rsidRPr="00C7669A" w:rsidRDefault="00BB19F7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BB19F7" w:rsidRDefault="005C4649" w:rsidP="00D73AFC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9F7">
        <w:rPr>
          <w:rFonts w:ascii="Times New Roman" w:hAnsi="Times New Roman" w:cs="Times New Roman"/>
          <w:b/>
          <w:sz w:val="28"/>
          <w:szCs w:val="28"/>
        </w:rPr>
        <w:lastRenderedPageBreak/>
        <w:t>Введение беспрерывной работы таможенных пунктов пропуска</w:t>
      </w:r>
    </w:p>
    <w:p w:rsidR="00F3308E" w:rsidRPr="00C7669A" w:rsidRDefault="00F3308E" w:rsidP="00D73A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proofErr w:type="spellStart"/>
      <w:r w:rsidRPr="00C7669A">
        <w:rPr>
          <w:rFonts w:ascii="Times New Roman" w:hAnsi="Times New Roman" w:cs="Times New Roman"/>
          <w:sz w:val="28"/>
          <w:szCs w:val="28"/>
        </w:rPr>
        <w:t>Кыргызс</w:t>
      </w:r>
      <w:r w:rsidR="00593CCC" w:rsidRPr="00C7669A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="00593CCC" w:rsidRPr="00C7669A">
        <w:rPr>
          <w:rFonts w:ascii="Times New Roman" w:hAnsi="Times New Roman" w:cs="Times New Roman"/>
          <w:sz w:val="28"/>
          <w:szCs w:val="28"/>
        </w:rPr>
        <w:t xml:space="preserve"> Республике </w:t>
      </w:r>
      <w:r w:rsidRPr="00C7669A">
        <w:rPr>
          <w:rFonts w:ascii="Times New Roman" w:hAnsi="Times New Roman" w:cs="Times New Roman"/>
          <w:sz w:val="28"/>
          <w:szCs w:val="28"/>
        </w:rPr>
        <w:t>таможенные пункты пересечения границ закрываются на выходны</w:t>
      </w:r>
      <w:r w:rsidR="00A85354" w:rsidRPr="00C7669A">
        <w:rPr>
          <w:rFonts w:ascii="Times New Roman" w:hAnsi="Times New Roman" w:cs="Times New Roman"/>
          <w:sz w:val="28"/>
          <w:szCs w:val="28"/>
        </w:rPr>
        <w:t>е</w:t>
      </w:r>
      <w:r w:rsidRPr="00C7669A">
        <w:rPr>
          <w:rFonts w:ascii="Times New Roman" w:hAnsi="Times New Roman" w:cs="Times New Roman"/>
          <w:sz w:val="28"/>
          <w:szCs w:val="28"/>
        </w:rPr>
        <w:t xml:space="preserve"> и после завершения рабочего времени в рабочие дни. Несмотря на то, что законодательство предусматривает возможность таможенного оформления в выходные по завышенной цене, опросы представителей частного сектора показывает, что данная система не работает хорошо.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</w:rPr>
        <w:t xml:space="preserve">Меры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Правительство рассмотрит возможность введения беспрерывной работы на основных таможенных пунктах пересечения границ (ТППГ)</w:t>
      </w:r>
      <w:r w:rsidR="00BB19F7">
        <w:rPr>
          <w:rFonts w:ascii="Times New Roman" w:hAnsi="Times New Roman" w:cs="Times New Roman"/>
          <w:sz w:val="28"/>
          <w:szCs w:val="28"/>
        </w:rPr>
        <w:t xml:space="preserve"> </w:t>
      </w:r>
      <w:r w:rsidR="009265BA" w:rsidRPr="00C7669A">
        <w:rPr>
          <w:rFonts w:ascii="Times New Roman" w:hAnsi="Times New Roman" w:cs="Times New Roman"/>
          <w:sz w:val="28"/>
          <w:szCs w:val="28"/>
        </w:rPr>
        <w:t xml:space="preserve">и проведет переговоры </w:t>
      </w:r>
      <w:r w:rsidR="002D1ADB">
        <w:rPr>
          <w:rFonts w:ascii="Times New Roman" w:hAnsi="Times New Roman" w:cs="Times New Roman"/>
          <w:sz w:val="28"/>
          <w:szCs w:val="28"/>
        </w:rPr>
        <w:t xml:space="preserve">с </w:t>
      </w:r>
      <w:r w:rsidR="002D1ADB" w:rsidRPr="00C7669A">
        <w:rPr>
          <w:rFonts w:ascii="Times New Roman" w:hAnsi="Times New Roman" w:cs="Times New Roman"/>
          <w:sz w:val="28"/>
          <w:szCs w:val="28"/>
        </w:rPr>
        <w:t xml:space="preserve">сопредельными государствами </w:t>
      </w:r>
      <w:r w:rsidR="009265BA" w:rsidRPr="00C7669A">
        <w:rPr>
          <w:rFonts w:ascii="Times New Roman" w:hAnsi="Times New Roman" w:cs="Times New Roman"/>
          <w:sz w:val="28"/>
          <w:szCs w:val="28"/>
        </w:rPr>
        <w:t xml:space="preserve">о возможности внесения изменений </w:t>
      </w:r>
      <w:r w:rsidR="00BB19F7">
        <w:rPr>
          <w:rFonts w:ascii="Times New Roman" w:hAnsi="Times New Roman" w:cs="Times New Roman"/>
          <w:sz w:val="28"/>
          <w:szCs w:val="28"/>
        </w:rPr>
        <w:t>в</w:t>
      </w:r>
      <w:r w:rsidR="00A00D69" w:rsidRPr="00C766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международные</w:t>
      </w:r>
      <w:r w:rsidR="00BB19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00D69" w:rsidRPr="00C766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договоры</w:t>
      </w:r>
      <w:r w:rsidR="00BB19F7" w:rsidRPr="00BB19F7">
        <w:rPr>
          <w:rFonts w:ascii="Times New Roman" w:hAnsi="Times New Roman" w:cs="Times New Roman"/>
          <w:sz w:val="28"/>
          <w:szCs w:val="28"/>
        </w:rPr>
        <w:t xml:space="preserve"> </w:t>
      </w:r>
      <w:r w:rsidR="00BB19F7" w:rsidRPr="00C7669A">
        <w:rPr>
          <w:rFonts w:ascii="Times New Roman" w:hAnsi="Times New Roman" w:cs="Times New Roman"/>
          <w:sz w:val="28"/>
          <w:szCs w:val="28"/>
        </w:rPr>
        <w:t>о пунктах пропуска через государственную границу</w:t>
      </w:r>
      <w:r w:rsidR="00A00D69" w:rsidRPr="00C766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BB19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участницей</w:t>
      </w:r>
      <w:r w:rsidR="00A00D69" w:rsidRPr="00C766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которых является </w:t>
      </w:r>
      <w:proofErr w:type="spellStart"/>
      <w:r w:rsidR="00A00D69" w:rsidRPr="00C766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Кыргызская</w:t>
      </w:r>
      <w:proofErr w:type="spellEnd"/>
      <w:r w:rsidR="00A00D69" w:rsidRPr="00C766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Республика</w:t>
      </w:r>
      <w:r w:rsidRPr="00C766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BB19F7" w:rsidRDefault="005C4649" w:rsidP="00D73AFC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9F7">
        <w:rPr>
          <w:rFonts w:ascii="Times New Roman" w:hAnsi="Times New Roman" w:cs="Times New Roman"/>
          <w:b/>
          <w:sz w:val="28"/>
          <w:szCs w:val="28"/>
        </w:rPr>
        <w:t>Упрощение процедур выдачи сертификата происхождения</w:t>
      </w:r>
    </w:p>
    <w:p w:rsidR="00F3308E" w:rsidRPr="00C7669A" w:rsidRDefault="00F3308E" w:rsidP="00D73A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В настоящее время сертификат происхождения выдается Торгово-промышленной палатой</w:t>
      </w:r>
      <w:r w:rsidR="000A7530" w:rsidRPr="00C76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530" w:rsidRPr="00C7669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0A7530" w:rsidRPr="00C7669A">
        <w:rPr>
          <w:rFonts w:ascii="Times New Roman" w:hAnsi="Times New Roman" w:cs="Times New Roman"/>
          <w:sz w:val="28"/>
          <w:szCs w:val="28"/>
        </w:rPr>
        <w:t xml:space="preserve"> Республики (далее - ТПП)</w:t>
      </w:r>
      <w:r w:rsidRPr="00C7669A">
        <w:rPr>
          <w:rFonts w:ascii="Times New Roman" w:hAnsi="Times New Roman" w:cs="Times New Roman"/>
          <w:sz w:val="28"/>
          <w:szCs w:val="28"/>
        </w:rPr>
        <w:t xml:space="preserve">, </w:t>
      </w:r>
      <w:r w:rsidR="001B6E19" w:rsidRPr="00C7669A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C7669A">
        <w:rPr>
          <w:rFonts w:ascii="Times New Roman" w:hAnsi="Times New Roman" w:cs="Times New Roman"/>
          <w:sz w:val="28"/>
          <w:szCs w:val="28"/>
        </w:rPr>
        <w:t xml:space="preserve">процедурные требования сравнительно сложные и не способствуют продвижению экспорта. Количество документов, необходимых для выдачи сертификата о происхождении товара, </w:t>
      </w:r>
      <w:r w:rsidR="00263727" w:rsidRPr="00C7669A">
        <w:rPr>
          <w:rFonts w:ascii="Times New Roman" w:hAnsi="Times New Roman" w:cs="Times New Roman"/>
          <w:sz w:val="28"/>
          <w:szCs w:val="28"/>
        </w:rPr>
        <w:t>превышает международные показатели</w:t>
      </w:r>
      <w:r w:rsidRPr="00C7669A">
        <w:rPr>
          <w:rFonts w:ascii="Times New Roman" w:hAnsi="Times New Roman" w:cs="Times New Roman"/>
          <w:sz w:val="28"/>
          <w:szCs w:val="28"/>
        </w:rPr>
        <w:t>. Для выдачи сертификата Т</w:t>
      </w:r>
      <w:r w:rsidR="000A7530" w:rsidRPr="00C7669A">
        <w:rPr>
          <w:rFonts w:ascii="Times New Roman" w:hAnsi="Times New Roman" w:cs="Times New Roman"/>
          <w:sz w:val="28"/>
          <w:szCs w:val="28"/>
        </w:rPr>
        <w:t>ПП</w:t>
      </w:r>
      <w:r w:rsidRPr="00C7669A">
        <w:rPr>
          <w:rFonts w:ascii="Times New Roman" w:hAnsi="Times New Roman" w:cs="Times New Roman"/>
          <w:sz w:val="28"/>
          <w:szCs w:val="28"/>
        </w:rPr>
        <w:t xml:space="preserve"> требует специальный акт экспертизы, который доказывает, что продукт произведен в соответствии с правилами для подтверждения происхождения товара. </w:t>
      </w:r>
      <w:proofErr w:type="gramStart"/>
      <w:r w:rsidRPr="00C766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669A">
        <w:rPr>
          <w:rFonts w:ascii="Times New Roman" w:hAnsi="Times New Roman" w:cs="Times New Roman"/>
          <w:sz w:val="28"/>
          <w:szCs w:val="28"/>
        </w:rPr>
        <w:t xml:space="preserve"> качеством и количеством продукции осущест</w:t>
      </w:r>
      <w:r w:rsidR="009418CA" w:rsidRPr="00C7669A">
        <w:rPr>
          <w:rFonts w:ascii="Times New Roman" w:hAnsi="Times New Roman" w:cs="Times New Roman"/>
          <w:sz w:val="28"/>
          <w:szCs w:val="28"/>
        </w:rPr>
        <w:t>вляет «</w:t>
      </w:r>
      <w:proofErr w:type="spellStart"/>
      <w:r w:rsidR="009418CA" w:rsidRPr="00C7669A">
        <w:rPr>
          <w:rFonts w:ascii="Times New Roman" w:hAnsi="Times New Roman" w:cs="Times New Roman"/>
          <w:sz w:val="28"/>
          <w:szCs w:val="28"/>
        </w:rPr>
        <w:t>Кыргызэкспертиза</w:t>
      </w:r>
      <w:proofErr w:type="spellEnd"/>
      <w:r w:rsidR="009418CA" w:rsidRPr="00C7669A">
        <w:rPr>
          <w:rFonts w:ascii="Times New Roman" w:hAnsi="Times New Roman" w:cs="Times New Roman"/>
          <w:sz w:val="28"/>
          <w:szCs w:val="28"/>
        </w:rPr>
        <w:t>», которая</w:t>
      </w:r>
      <w:r w:rsidRPr="00C7669A">
        <w:rPr>
          <w:rFonts w:ascii="Times New Roman" w:hAnsi="Times New Roman" w:cs="Times New Roman"/>
          <w:sz w:val="28"/>
          <w:szCs w:val="28"/>
        </w:rPr>
        <w:t xml:space="preserve"> является структурным подразделением ТПП.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</w:rPr>
        <w:t xml:space="preserve">Меры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Правительство пересмотрит требования, необходимые для получения сертификата о происхождении с целью </w:t>
      </w:r>
      <w:proofErr w:type="gramStart"/>
      <w:r w:rsidRPr="00C7669A">
        <w:rPr>
          <w:rFonts w:ascii="Times New Roman" w:hAnsi="Times New Roman" w:cs="Times New Roman"/>
          <w:sz w:val="28"/>
          <w:szCs w:val="28"/>
        </w:rPr>
        <w:t>упрощения процесса приобретения сертификата происхождения</w:t>
      </w:r>
      <w:proofErr w:type="gramEnd"/>
      <w:r w:rsidRPr="00C7669A">
        <w:rPr>
          <w:rFonts w:ascii="Times New Roman" w:hAnsi="Times New Roman" w:cs="Times New Roman"/>
          <w:sz w:val="28"/>
          <w:szCs w:val="28"/>
        </w:rPr>
        <w:t xml:space="preserve"> для частного сектора. Сертификат происхождения </w:t>
      </w:r>
      <w:r w:rsidR="001B6E19" w:rsidRPr="00C7669A">
        <w:rPr>
          <w:rFonts w:ascii="Times New Roman" w:hAnsi="Times New Roman" w:cs="Times New Roman"/>
          <w:sz w:val="28"/>
          <w:szCs w:val="28"/>
        </w:rPr>
        <w:t xml:space="preserve">будет выдаваться </w:t>
      </w:r>
      <w:r w:rsidRPr="00C7669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B6E19" w:rsidRPr="00C7669A">
        <w:rPr>
          <w:rFonts w:ascii="Times New Roman" w:hAnsi="Times New Roman" w:cs="Times New Roman"/>
          <w:sz w:val="28"/>
          <w:szCs w:val="28"/>
        </w:rPr>
        <w:t>декларации экспортера, при этом экспортеры будут иметь возможность самостоятельно подтверждать, что продукция производится в соответствии с правилами о происхождении товара.</w:t>
      </w:r>
      <w:r w:rsidRPr="00C7669A">
        <w:rPr>
          <w:rFonts w:ascii="Times New Roman" w:hAnsi="Times New Roman" w:cs="Times New Roman"/>
          <w:sz w:val="28"/>
          <w:szCs w:val="28"/>
        </w:rPr>
        <w:t xml:space="preserve"> В утвержденной форме </w:t>
      </w:r>
      <w:r w:rsidR="00263727" w:rsidRPr="00C7669A">
        <w:rPr>
          <w:rFonts w:ascii="Times New Roman" w:hAnsi="Times New Roman" w:cs="Times New Roman"/>
          <w:sz w:val="28"/>
          <w:szCs w:val="28"/>
        </w:rPr>
        <w:t>декларации</w:t>
      </w:r>
      <w:r w:rsidRPr="00C7669A">
        <w:rPr>
          <w:rFonts w:ascii="Times New Roman" w:hAnsi="Times New Roman" w:cs="Times New Roman"/>
          <w:sz w:val="28"/>
          <w:szCs w:val="28"/>
        </w:rPr>
        <w:t xml:space="preserve"> экспортер </w:t>
      </w:r>
      <w:proofErr w:type="gramStart"/>
      <w:r w:rsidRPr="00C7669A">
        <w:rPr>
          <w:rFonts w:ascii="Times New Roman" w:hAnsi="Times New Roman" w:cs="Times New Roman"/>
          <w:sz w:val="28"/>
          <w:szCs w:val="28"/>
        </w:rPr>
        <w:t>информирует</w:t>
      </w:r>
      <w:proofErr w:type="gramEnd"/>
      <w:r w:rsidRPr="00C7669A">
        <w:rPr>
          <w:rFonts w:ascii="Times New Roman" w:hAnsi="Times New Roman" w:cs="Times New Roman"/>
          <w:sz w:val="28"/>
          <w:szCs w:val="28"/>
        </w:rPr>
        <w:t xml:space="preserve"> по каким правилам и из какого сырья произведен товар, подтверждает подлинность данных.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Кроме того, будет рассмотрена возможность </w:t>
      </w:r>
      <w:proofErr w:type="gramStart"/>
      <w:r w:rsidRPr="00C7669A">
        <w:rPr>
          <w:rFonts w:ascii="Times New Roman" w:hAnsi="Times New Roman" w:cs="Times New Roman"/>
          <w:sz w:val="28"/>
          <w:szCs w:val="28"/>
        </w:rPr>
        <w:t xml:space="preserve">отмены требования </w:t>
      </w:r>
      <w:r w:rsidR="00B646BA" w:rsidRPr="00C7669A">
        <w:rPr>
          <w:rFonts w:ascii="Times New Roman" w:hAnsi="Times New Roman" w:cs="Times New Roman"/>
          <w:sz w:val="28"/>
          <w:szCs w:val="28"/>
        </w:rPr>
        <w:t>акта экспертизы качества</w:t>
      </w:r>
      <w:proofErr w:type="gramEnd"/>
      <w:r w:rsidR="009418CA" w:rsidRPr="00C7669A">
        <w:rPr>
          <w:rFonts w:ascii="Times New Roman" w:hAnsi="Times New Roman" w:cs="Times New Roman"/>
          <w:sz w:val="28"/>
          <w:szCs w:val="28"/>
        </w:rPr>
        <w:t xml:space="preserve">. Контроль качества не </w:t>
      </w:r>
      <w:r w:rsidRPr="00C7669A">
        <w:rPr>
          <w:rFonts w:ascii="Times New Roman" w:hAnsi="Times New Roman" w:cs="Times New Roman"/>
          <w:sz w:val="28"/>
          <w:szCs w:val="28"/>
        </w:rPr>
        <w:t>должен быть функцией организации, выдавше</w:t>
      </w:r>
      <w:r w:rsidR="002D1ADB">
        <w:rPr>
          <w:rFonts w:ascii="Times New Roman" w:hAnsi="Times New Roman" w:cs="Times New Roman"/>
          <w:sz w:val="28"/>
          <w:szCs w:val="28"/>
        </w:rPr>
        <w:t>й</w:t>
      </w:r>
      <w:r w:rsidRPr="00C7669A">
        <w:rPr>
          <w:rFonts w:ascii="Times New Roman" w:hAnsi="Times New Roman" w:cs="Times New Roman"/>
          <w:sz w:val="28"/>
          <w:szCs w:val="28"/>
        </w:rPr>
        <w:t xml:space="preserve"> сертификат.</w:t>
      </w:r>
    </w:p>
    <w:p w:rsidR="00F3308E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9F7" w:rsidRDefault="00BB19F7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9F7" w:rsidRPr="00C7669A" w:rsidRDefault="00BB19F7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C7669A" w:rsidRDefault="005C4649" w:rsidP="00D73AFC">
      <w:pPr>
        <w:pStyle w:val="a3"/>
        <w:numPr>
          <w:ilvl w:val="0"/>
          <w:numId w:val="2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</w:rPr>
        <w:lastRenderedPageBreak/>
        <w:t>Оптимизация налогового администрирования</w:t>
      </w:r>
    </w:p>
    <w:p w:rsidR="00F3308E" w:rsidRPr="00C7669A" w:rsidRDefault="00F3308E" w:rsidP="00D73AF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C4649" w:rsidRPr="00C7669A" w:rsidRDefault="00593CCC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669A">
        <w:rPr>
          <w:rFonts w:ascii="Times New Roman" w:hAnsi="Times New Roman" w:cs="Times New Roman"/>
          <w:sz w:val="28"/>
          <w:szCs w:val="28"/>
        </w:rPr>
        <w:t>Кыргызская</w:t>
      </w:r>
      <w:proofErr w:type="spellEnd"/>
      <w:r w:rsidRPr="00C7669A">
        <w:rPr>
          <w:rFonts w:ascii="Times New Roman" w:hAnsi="Times New Roman" w:cs="Times New Roman"/>
          <w:sz w:val="28"/>
          <w:szCs w:val="28"/>
        </w:rPr>
        <w:t xml:space="preserve"> Республика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провел</w:t>
      </w:r>
      <w:r w:rsidRPr="00C7669A">
        <w:rPr>
          <w:rFonts w:ascii="Times New Roman" w:hAnsi="Times New Roman" w:cs="Times New Roman"/>
          <w:sz w:val="28"/>
          <w:szCs w:val="28"/>
        </w:rPr>
        <w:t>а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налоговую реформу в 2009 году и снизил</w:t>
      </w:r>
      <w:r w:rsidR="009418CA" w:rsidRPr="00C7669A">
        <w:rPr>
          <w:rFonts w:ascii="Times New Roman" w:hAnsi="Times New Roman" w:cs="Times New Roman"/>
          <w:sz w:val="28"/>
          <w:szCs w:val="28"/>
        </w:rPr>
        <w:t>а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количество налогов с 16 до 8, большое количество местных налогов сокращено, введены налоговые проверки на основе рисков, введены упрощенные налоговые режимы и снижены ставки налогов (например, НДС с 20% до 12%).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Тем не менее, остаются проблемы, которые </w:t>
      </w:r>
      <w:r w:rsidR="009418CA" w:rsidRPr="00C7669A">
        <w:rPr>
          <w:rFonts w:ascii="Times New Roman" w:hAnsi="Times New Roman" w:cs="Times New Roman"/>
          <w:sz w:val="28"/>
          <w:szCs w:val="28"/>
        </w:rPr>
        <w:t>не позволяют</w:t>
      </w:r>
      <w:r w:rsidRPr="00C7669A">
        <w:rPr>
          <w:rFonts w:ascii="Times New Roman" w:hAnsi="Times New Roman" w:cs="Times New Roman"/>
          <w:sz w:val="28"/>
          <w:szCs w:val="28"/>
        </w:rPr>
        <w:t xml:space="preserve"> сделать налоговую систему в </w:t>
      </w:r>
      <w:proofErr w:type="spellStart"/>
      <w:r w:rsidR="00593CCC" w:rsidRPr="00C7669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593CCC" w:rsidRPr="00C7669A">
        <w:rPr>
          <w:rFonts w:ascii="Times New Roman" w:hAnsi="Times New Roman" w:cs="Times New Roman"/>
          <w:sz w:val="28"/>
          <w:szCs w:val="28"/>
        </w:rPr>
        <w:t xml:space="preserve"> Республике</w:t>
      </w:r>
      <w:r w:rsidRPr="00C7669A">
        <w:rPr>
          <w:rFonts w:ascii="Times New Roman" w:hAnsi="Times New Roman" w:cs="Times New Roman"/>
          <w:sz w:val="28"/>
          <w:szCs w:val="28"/>
        </w:rPr>
        <w:t xml:space="preserve"> конкурентной как в региональной, так и в глобальной перспективе. В отчете </w:t>
      </w:r>
      <w:proofErr w:type="spellStart"/>
      <w:r w:rsidRPr="00C7669A">
        <w:rPr>
          <w:rFonts w:ascii="Times New Roman" w:hAnsi="Times New Roman" w:cs="Times New Roman"/>
          <w:sz w:val="28"/>
          <w:szCs w:val="28"/>
        </w:rPr>
        <w:t>Doing</w:t>
      </w:r>
      <w:proofErr w:type="spellEnd"/>
      <w:r w:rsidRPr="00C76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69A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7669A">
        <w:rPr>
          <w:rFonts w:ascii="Times New Roman" w:hAnsi="Times New Roman" w:cs="Times New Roman"/>
          <w:sz w:val="28"/>
          <w:szCs w:val="28"/>
        </w:rPr>
        <w:t xml:space="preserve"> 2014</w:t>
      </w:r>
      <w:r w:rsidR="00BB19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7669A">
        <w:rPr>
          <w:rFonts w:ascii="Times New Roman" w:hAnsi="Times New Roman" w:cs="Times New Roman"/>
          <w:sz w:val="28"/>
          <w:szCs w:val="28"/>
        </w:rPr>
        <w:t xml:space="preserve"> по показателю «Оплата налогов», </w:t>
      </w:r>
      <w:r w:rsidR="00593CCC" w:rsidRPr="00C7669A">
        <w:rPr>
          <w:rFonts w:ascii="Times New Roman" w:hAnsi="Times New Roman" w:cs="Times New Roman"/>
          <w:sz w:val="28"/>
          <w:szCs w:val="28"/>
        </w:rPr>
        <w:t>страна</w:t>
      </w:r>
      <w:r w:rsidRPr="00C7669A">
        <w:rPr>
          <w:rFonts w:ascii="Times New Roman" w:hAnsi="Times New Roman" w:cs="Times New Roman"/>
          <w:sz w:val="28"/>
          <w:szCs w:val="28"/>
        </w:rPr>
        <w:t xml:space="preserve"> занимает 127</w:t>
      </w:r>
      <w:r w:rsidR="00653A09" w:rsidRPr="00C7669A">
        <w:rPr>
          <w:rFonts w:ascii="Times New Roman" w:hAnsi="Times New Roman" w:cs="Times New Roman"/>
          <w:sz w:val="28"/>
          <w:szCs w:val="28"/>
        </w:rPr>
        <w:t>-</w:t>
      </w:r>
      <w:r w:rsidR="00933B78" w:rsidRPr="00C7669A">
        <w:rPr>
          <w:rFonts w:ascii="Times New Roman" w:hAnsi="Times New Roman" w:cs="Times New Roman"/>
          <w:sz w:val="28"/>
          <w:szCs w:val="28"/>
        </w:rPr>
        <w:t>е место из 189 стран</w:t>
      </w:r>
      <w:r w:rsidRPr="00C7669A">
        <w:rPr>
          <w:rFonts w:ascii="Times New Roman" w:hAnsi="Times New Roman" w:cs="Times New Roman"/>
          <w:sz w:val="28"/>
          <w:szCs w:val="28"/>
        </w:rPr>
        <w:t xml:space="preserve">, при этом средний показатель для стран Европы и Центральной Азии составляет 91. 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F1C" w:rsidRPr="00BB19F7" w:rsidRDefault="005C4649" w:rsidP="00D73AFC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9F7">
        <w:rPr>
          <w:rFonts w:ascii="Times New Roman" w:hAnsi="Times New Roman" w:cs="Times New Roman"/>
          <w:b/>
          <w:sz w:val="28"/>
          <w:szCs w:val="28"/>
        </w:rPr>
        <w:t xml:space="preserve">Сокращение периодичности выплат и предоставления </w:t>
      </w:r>
    </w:p>
    <w:p w:rsidR="005C4649" w:rsidRPr="00C7669A" w:rsidRDefault="005C4649" w:rsidP="00D73A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</w:rPr>
        <w:t>налоговой отчетности</w:t>
      </w:r>
    </w:p>
    <w:p w:rsidR="00F3308E" w:rsidRPr="00C7669A" w:rsidRDefault="00F3308E" w:rsidP="00D73A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3B78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69A">
        <w:rPr>
          <w:rFonts w:ascii="Times New Roman" w:hAnsi="Times New Roman" w:cs="Times New Roman"/>
          <w:sz w:val="28"/>
          <w:szCs w:val="28"/>
        </w:rPr>
        <w:t>Согласно данным отчет</w:t>
      </w:r>
      <w:r w:rsidR="00D53262" w:rsidRPr="00C7669A">
        <w:rPr>
          <w:rFonts w:ascii="Times New Roman" w:hAnsi="Times New Roman" w:cs="Times New Roman"/>
          <w:sz w:val="28"/>
          <w:szCs w:val="28"/>
        </w:rPr>
        <w:t>а</w:t>
      </w:r>
      <w:r w:rsidRPr="00C76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69A">
        <w:rPr>
          <w:rFonts w:ascii="Times New Roman" w:hAnsi="Times New Roman" w:cs="Times New Roman"/>
          <w:sz w:val="28"/>
          <w:szCs w:val="28"/>
        </w:rPr>
        <w:t>Doing</w:t>
      </w:r>
      <w:proofErr w:type="spellEnd"/>
      <w:r w:rsidRPr="00C76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69A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7669A">
        <w:rPr>
          <w:rFonts w:ascii="Times New Roman" w:hAnsi="Times New Roman" w:cs="Times New Roman"/>
          <w:sz w:val="28"/>
          <w:szCs w:val="28"/>
        </w:rPr>
        <w:t xml:space="preserve"> 2014, количество налоговых выплат в год (51) намного превышает средний показатель</w:t>
      </w:r>
      <w:r w:rsidR="00D73AFC">
        <w:rPr>
          <w:rFonts w:ascii="Times New Roman" w:hAnsi="Times New Roman" w:cs="Times New Roman"/>
          <w:sz w:val="28"/>
          <w:szCs w:val="28"/>
        </w:rPr>
        <w:t>,</w:t>
      </w:r>
      <w:r w:rsidRPr="00C7669A">
        <w:rPr>
          <w:rFonts w:ascii="Times New Roman" w:hAnsi="Times New Roman" w:cs="Times New Roman"/>
          <w:sz w:val="28"/>
          <w:szCs w:val="28"/>
        </w:rPr>
        <w:t xml:space="preserve"> как для региона (26), так и для стран ОЭСР (12), при этом количество часов, необходимое для заполнения налоговой отчетности, сост</w:t>
      </w:r>
      <w:r w:rsidR="00B35D03" w:rsidRPr="00C7669A">
        <w:rPr>
          <w:rFonts w:ascii="Times New Roman" w:hAnsi="Times New Roman" w:cs="Times New Roman"/>
          <w:sz w:val="28"/>
          <w:szCs w:val="28"/>
        </w:rPr>
        <w:t xml:space="preserve">авляет более 210 часов, поэтому </w:t>
      </w:r>
      <w:r w:rsidRPr="00C7669A">
        <w:rPr>
          <w:rFonts w:ascii="Times New Roman" w:hAnsi="Times New Roman" w:cs="Times New Roman"/>
          <w:sz w:val="28"/>
          <w:szCs w:val="28"/>
        </w:rPr>
        <w:t xml:space="preserve">52,5% опрошенных предпринимателей называют налоговое администрирование </w:t>
      </w:r>
      <w:r w:rsidR="009418CA" w:rsidRPr="00C7669A"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C7669A">
        <w:rPr>
          <w:rFonts w:ascii="Times New Roman" w:hAnsi="Times New Roman" w:cs="Times New Roman"/>
          <w:sz w:val="28"/>
          <w:szCs w:val="28"/>
        </w:rPr>
        <w:t>из главных проблем для развития бизнеса.</w:t>
      </w:r>
      <w:proofErr w:type="gramEnd"/>
      <w:r w:rsidRPr="00C7669A">
        <w:rPr>
          <w:rFonts w:ascii="Times New Roman" w:hAnsi="Times New Roman" w:cs="Times New Roman"/>
          <w:sz w:val="28"/>
          <w:szCs w:val="28"/>
        </w:rPr>
        <w:t xml:space="preserve"> </w:t>
      </w:r>
      <w:r w:rsidR="00BD66E2" w:rsidRPr="00C7669A">
        <w:rPr>
          <w:rFonts w:ascii="Times New Roman" w:hAnsi="Times New Roman" w:cs="Times New Roman"/>
          <w:sz w:val="28"/>
          <w:szCs w:val="28"/>
        </w:rPr>
        <w:t>В частности, частые выплаты происходят по налогам на имущество и земельному налогу, согласно стат</w:t>
      </w:r>
      <w:r w:rsidR="00CD6FC0" w:rsidRPr="00C7669A">
        <w:rPr>
          <w:rFonts w:ascii="Times New Roman" w:hAnsi="Times New Roman" w:cs="Times New Roman"/>
          <w:sz w:val="28"/>
          <w:szCs w:val="28"/>
        </w:rPr>
        <w:t>ьям</w:t>
      </w:r>
      <w:r w:rsidR="00BB19F7">
        <w:rPr>
          <w:rFonts w:ascii="Times New Roman" w:hAnsi="Times New Roman" w:cs="Times New Roman"/>
          <w:sz w:val="28"/>
          <w:szCs w:val="28"/>
        </w:rPr>
        <w:t xml:space="preserve"> </w:t>
      </w:r>
      <w:r w:rsidR="00653A09" w:rsidRPr="00C7669A">
        <w:rPr>
          <w:rFonts w:ascii="Times New Roman" w:hAnsi="Times New Roman" w:cs="Times New Roman"/>
          <w:sz w:val="28"/>
          <w:szCs w:val="28"/>
        </w:rPr>
        <w:t xml:space="preserve">332 и 342 Налогового кодекса </w:t>
      </w:r>
      <w:proofErr w:type="spellStart"/>
      <w:r w:rsidR="00653A09" w:rsidRPr="00C7669A">
        <w:rPr>
          <w:rFonts w:ascii="Times New Roman" w:hAnsi="Times New Roman" w:cs="Times New Roman"/>
          <w:sz w:val="28"/>
          <w:szCs w:val="28"/>
        </w:rPr>
        <w:t>К</w:t>
      </w:r>
      <w:r w:rsidR="00CD6FC0" w:rsidRPr="00C7669A">
        <w:rPr>
          <w:rFonts w:ascii="Times New Roman" w:hAnsi="Times New Roman" w:cs="Times New Roman"/>
          <w:sz w:val="28"/>
          <w:szCs w:val="28"/>
        </w:rPr>
        <w:t>ыргызской</w:t>
      </w:r>
      <w:proofErr w:type="spellEnd"/>
      <w:r w:rsidR="00CD6FC0" w:rsidRPr="00C7669A">
        <w:rPr>
          <w:rFonts w:ascii="Times New Roman" w:hAnsi="Times New Roman" w:cs="Times New Roman"/>
          <w:sz w:val="28"/>
          <w:szCs w:val="28"/>
        </w:rPr>
        <w:t xml:space="preserve"> </w:t>
      </w:r>
      <w:r w:rsidR="00653A09" w:rsidRPr="00C7669A">
        <w:rPr>
          <w:rFonts w:ascii="Times New Roman" w:hAnsi="Times New Roman" w:cs="Times New Roman"/>
          <w:sz w:val="28"/>
          <w:szCs w:val="28"/>
        </w:rPr>
        <w:t>Р</w:t>
      </w:r>
      <w:r w:rsidR="00CD6FC0" w:rsidRPr="00C7669A">
        <w:rPr>
          <w:rFonts w:ascii="Times New Roman" w:hAnsi="Times New Roman" w:cs="Times New Roman"/>
          <w:sz w:val="28"/>
          <w:szCs w:val="28"/>
        </w:rPr>
        <w:t>еспублики</w:t>
      </w:r>
      <w:r w:rsidR="00283C99" w:rsidRPr="00C7669A">
        <w:rPr>
          <w:rFonts w:ascii="Times New Roman" w:hAnsi="Times New Roman" w:cs="Times New Roman"/>
          <w:sz w:val="28"/>
          <w:szCs w:val="28"/>
        </w:rPr>
        <w:t>.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</w:rPr>
        <w:t xml:space="preserve">Меры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Правительство в целях оптимизации налогового администрирования постепенно перейдет на годовую периодичность выплат по земельн</w:t>
      </w:r>
      <w:r w:rsidR="00653A09" w:rsidRPr="00C7669A">
        <w:rPr>
          <w:rFonts w:ascii="Times New Roman" w:hAnsi="Times New Roman" w:cs="Times New Roman"/>
          <w:sz w:val="28"/>
          <w:szCs w:val="28"/>
        </w:rPr>
        <w:t xml:space="preserve">ому </w:t>
      </w:r>
      <w:r w:rsidRPr="00C7669A">
        <w:rPr>
          <w:rFonts w:ascii="Times New Roman" w:hAnsi="Times New Roman" w:cs="Times New Roman"/>
          <w:sz w:val="28"/>
          <w:szCs w:val="28"/>
        </w:rPr>
        <w:t>налог</w:t>
      </w:r>
      <w:r w:rsidR="00653A09" w:rsidRPr="00C7669A">
        <w:rPr>
          <w:rFonts w:ascii="Times New Roman" w:hAnsi="Times New Roman" w:cs="Times New Roman"/>
          <w:sz w:val="28"/>
          <w:szCs w:val="28"/>
        </w:rPr>
        <w:t>у</w:t>
      </w:r>
      <w:r w:rsidRPr="00C7669A">
        <w:rPr>
          <w:rFonts w:ascii="Times New Roman" w:hAnsi="Times New Roman" w:cs="Times New Roman"/>
          <w:sz w:val="28"/>
          <w:szCs w:val="28"/>
        </w:rPr>
        <w:t>, налог</w:t>
      </w:r>
      <w:r w:rsidR="00653A09" w:rsidRPr="00C7669A">
        <w:rPr>
          <w:rFonts w:ascii="Times New Roman" w:hAnsi="Times New Roman" w:cs="Times New Roman"/>
          <w:sz w:val="28"/>
          <w:szCs w:val="28"/>
        </w:rPr>
        <w:t>у</w:t>
      </w:r>
      <w:r w:rsidRPr="00C7669A">
        <w:rPr>
          <w:rFonts w:ascii="Times New Roman" w:hAnsi="Times New Roman" w:cs="Times New Roman"/>
          <w:sz w:val="28"/>
          <w:szCs w:val="28"/>
        </w:rPr>
        <w:t xml:space="preserve"> на имущество, при этом будет сохранена гибкость выплат по выбору налогоплательщика.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Правительство перейдет на квартальную основу предоставления налоговой отчетности</w:t>
      </w:r>
      <w:r w:rsidR="00BD66E2" w:rsidRPr="00C7669A">
        <w:rPr>
          <w:rFonts w:ascii="Times New Roman" w:hAnsi="Times New Roman" w:cs="Times New Roman"/>
          <w:sz w:val="28"/>
          <w:szCs w:val="28"/>
        </w:rPr>
        <w:t xml:space="preserve"> по косвенным налогам</w:t>
      </w:r>
      <w:r w:rsidR="00933B78" w:rsidRPr="00C7669A">
        <w:rPr>
          <w:rFonts w:ascii="Times New Roman" w:hAnsi="Times New Roman" w:cs="Times New Roman"/>
          <w:sz w:val="28"/>
          <w:szCs w:val="28"/>
        </w:rPr>
        <w:t xml:space="preserve"> (налоги на товары и услуги, устанавливаемые в виде надбавок к цене товаров или к тарифам на услуги и не зависящие от доходов налогоплательщиков)</w:t>
      </w:r>
      <w:r w:rsidR="00BD66E2" w:rsidRPr="00C7669A">
        <w:rPr>
          <w:rFonts w:ascii="Times New Roman" w:hAnsi="Times New Roman" w:cs="Times New Roman"/>
          <w:sz w:val="28"/>
          <w:szCs w:val="28"/>
        </w:rPr>
        <w:t>,</w:t>
      </w:r>
      <w:r w:rsidRPr="00C7669A">
        <w:rPr>
          <w:rFonts w:ascii="Times New Roman" w:hAnsi="Times New Roman" w:cs="Times New Roman"/>
          <w:sz w:val="28"/>
          <w:szCs w:val="28"/>
        </w:rPr>
        <w:t xml:space="preserve"> будет упрощена форма налоговой отчетности. </w:t>
      </w:r>
    </w:p>
    <w:p w:rsidR="00DC4EAA" w:rsidRPr="00C7669A" w:rsidRDefault="00BD66E2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В качестве следующего шага, Правительство рассмотрит возможность объединения налога на имущество и земельного налога</w:t>
      </w:r>
      <w:r w:rsidR="002759BB">
        <w:rPr>
          <w:rFonts w:ascii="Times New Roman" w:hAnsi="Times New Roman" w:cs="Times New Roman"/>
          <w:sz w:val="28"/>
          <w:szCs w:val="28"/>
        </w:rPr>
        <w:t xml:space="preserve"> </w:t>
      </w:r>
      <w:r w:rsidR="003362D4" w:rsidRPr="00C7669A">
        <w:rPr>
          <w:rFonts w:ascii="Times New Roman" w:hAnsi="Times New Roman" w:cs="Times New Roman"/>
          <w:sz w:val="28"/>
          <w:szCs w:val="28"/>
        </w:rPr>
        <w:t>для</w:t>
      </w:r>
      <w:r w:rsidRPr="00C7669A">
        <w:rPr>
          <w:rFonts w:ascii="Times New Roman" w:hAnsi="Times New Roman" w:cs="Times New Roman"/>
          <w:sz w:val="28"/>
          <w:szCs w:val="28"/>
        </w:rPr>
        <w:t xml:space="preserve"> введения одного налога.</w:t>
      </w:r>
    </w:p>
    <w:p w:rsidR="00F3308E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59BB" w:rsidRDefault="002759BB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59BB" w:rsidRDefault="002759BB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59BB" w:rsidRDefault="002759BB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59BB" w:rsidRPr="00C7669A" w:rsidRDefault="002759BB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F1C" w:rsidRPr="002759BB" w:rsidRDefault="005C4649" w:rsidP="00D73AFC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9BB">
        <w:rPr>
          <w:rFonts w:ascii="Times New Roman" w:hAnsi="Times New Roman" w:cs="Times New Roman"/>
          <w:b/>
          <w:sz w:val="28"/>
          <w:szCs w:val="28"/>
        </w:rPr>
        <w:lastRenderedPageBreak/>
        <w:t>Автоматизаци</w:t>
      </w:r>
      <w:r w:rsidR="00653A09" w:rsidRPr="002759BB">
        <w:rPr>
          <w:rFonts w:ascii="Times New Roman" w:hAnsi="Times New Roman" w:cs="Times New Roman"/>
          <w:b/>
          <w:sz w:val="28"/>
          <w:szCs w:val="28"/>
        </w:rPr>
        <w:t>я</w:t>
      </w:r>
      <w:r w:rsidRPr="002759BB">
        <w:rPr>
          <w:rFonts w:ascii="Times New Roman" w:hAnsi="Times New Roman" w:cs="Times New Roman"/>
          <w:b/>
          <w:sz w:val="28"/>
          <w:szCs w:val="28"/>
        </w:rPr>
        <w:t xml:space="preserve"> налоговых выплат и предоставления</w:t>
      </w:r>
    </w:p>
    <w:p w:rsidR="005C4649" w:rsidRPr="00C7669A" w:rsidRDefault="005C4649" w:rsidP="00D73A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</w:rPr>
        <w:t>налоговой отчетности</w:t>
      </w:r>
    </w:p>
    <w:p w:rsidR="00F3308E" w:rsidRPr="00C7669A" w:rsidRDefault="00F3308E" w:rsidP="00D73A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Электронная форма предоставления налоговой отчетности была впервые введена в 2010 году и в настоящее время используется только в Бишкеке и в </w:t>
      </w:r>
      <w:r w:rsidR="00653A09" w:rsidRPr="00C7669A">
        <w:rPr>
          <w:rFonts w:ascii="Times New Roman" w:hAnsi="Times New Roman" w:cs="Times New Roman"/>
          <w:sz w:val="28"/>
          <w:szCs w:val="28"/>
        </w:rPr>
        <w:t>отдельных районах Чуйской области</w:t>
      </w:r>
      <w:r w:rsidRPr="00C7669A">
        <w:rPr>
          <w:rFonts w:ascii="Times New Roman" w:hAnsi="Times New Roman" w:cs="Times New Roman"/>
          <w:sz w:val="28"/>
          <w:szCs w:val="28"/>
        </w:rPr>
        <w:t xml:space="preserve">. Несмотря на существование законной возможности предоставления налоговой отчетности в электронной форме, только ограниченное количество компаний пользуются этой услугой. </w:t>
      </w:r>
    </w:p>
    <w:p w:rsidR="005C4649" w:rsidRPr="00C7669A" w:rsidRDefault="00653A0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С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истема электронного предоставления налоговой отчетности осложнена существованием посреднической компании, которая администрирует предоставление электронной формы подачи налоговой отчетности для крупных налогоплательщиков.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Электронная форма предоставления налоговой отчетности не сопровождается возможностью электронной формой оплаты налогов, оплата налогов производится на бумажной основе, что приводит к длинным очередям.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</w:rPr>
        <w:t xml:space="preserve">Меры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Предоставление налоговой отчетности и возможность оплатить налоги в электронном формате должна быть доступна по всей территории </w:t>
      </w:r>
      <w:r w:rsidR="00593CCC" w:rsidRPr="00C7669A">
        <w:rPr>
          <w:rFonts w:ascii="Times New Roman" w:hAnsi="Times New Roman" w:cs="Times New Roman"/>
          <w:sz w:val="28"/>
          <w:szCs w:val="28"/>
        </w:rPr>
        <w:t>республики</w:t>
      </w:r>
      <w:r w:rsidRPr="00C766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Для перехода на предоставление налоговой отчетности будет разработана система мер стимулирования, таких как отслеживание декларации по НДС для ускоренного возмещения, сокращение количества налоговых выплат и предоставлени</w:t>
      </w:r>
      <w:r w:rsidR="009418CA" w:rsidRPr="00C7669A">
        <w:rPr>
          <w:rFonts w:ascii="Times New Roman" w:hAnsi="Times New Roman" w:cs="Times New Roman"/>
          <w:sz w:val="28"/>
          <w:szCs w:val="28"/>
        </w:rPr>
        <w:t>я</w:t>
      </w:r>
      <w:r w:rsidRPr="00C7669A">
        <w:rPr>
          <w:rFonts w:ascii="Times New Roman" w:hAnsi="Times New Roman" w:cs="Times New Roman"/>
          <w:sz w:val="28"/>
          <w:szCs w:val="28"/>
        </w:rPr>
        <w:t xml:space="preserve"> налоговой отчетности.  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2759BB" w:rsidRDefault="005C4649" w:rsidP="00D73AFC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9BB">
        <w:rPr>
          <w:rFonts w:ascii="Times New Roman" w:hAnsi="Times New Roman" w:cs="Times New Roman"/>
          <w:b/>
          <w:sz w:val="28"/>
          <w:szCs w:val="28"/>
        </w:rPr>
        <w:t>Сокращение частоты налоговых проверок</w:t>
      </w:r>
    </w:p>
    <w:p w:rsidR="00F3308E" w:rsidRPr="00C7669A" w:rsidRDefault="00F3308E" w:rsidP="00D73A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4649" w:rsidRPr="00C7669A" w:rsidRDefault="00933B78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Согласно данным 2011 года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, 83% частных предпринимателей и 81% </w:t>
      </w:r>
      <w:r w:rsidR="002759BB">
        <w:rPr>
          <w:rFonts w:ascii="Times New Roman" w:hAnsi="Times New Roman" w:cs="Times New Roman"/>
          <w:sz w:val="28"/>
          <w:szCs w:val="28"/>
        </w:rPr>
        <w:t>малого и среднего бизнеса (МСБ)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были подвергнуты налоговым проверкам, при этом МСБ инспектировались в среднем 2 раза в год и частные предприниматели – 4 раза в год. </w:t>
      </w:r>
      <w:r w:rsidR="009418CA" w:rsidRPr="00C7669A">
        <w:rPr>
          <w:rFonts w:ascii="Times New Roman" w:hAnsi="Times New Roman" w:cs="Times New Roman"/>
          <w:sz w:val="28"/>
          <w:szCs w:val="28"/>
        </w:rPr>
        <w:t>Ч</w:t>
      </w:r>
      <w:r w:rsidR="005C4649" w:rsidRPr="00C7669A">
        <w:rPr>
          <w:rFonts w:ascii="Times New Roman" w:hAnsi="Times New Roman" w:cs="Times New Roman"/>
          <w:sz w:val="28"/>
          <w:szCs w:val="28"/>
        </w:rPr>
        <w:t>астые проверки, широкий охват и расходы, связанные с налоговыми проверками перевешивают положительные эффекты от предоставления упрощенного налогового режима для малого и среднего бизнеса.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</w:rPr>
        <w:t xml:space="preserve">Меры </w:t>
      </w:r>
    </w:p>
    <w:p w:rsidR="005C4649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Правительство завершит внедрение системы налоговых проверок на основе рисков и улучшит реализацию практики налоговых проверок. Будут внедрены ясные критерии риска, что позволит лучше определять компании с высоким уровнем риска. </w:t>
      </w:r>
    </w:p>
    <w:p w:rsidR="002759BB" w:rsidRDefault="002759BB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59BB" w:rsidRPr="00C7669A" w:rsidRDefault="002759BB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2759BB" w:rsidRDefault="005C4649" w:rsidP="00D73AFC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9BB">
        <w:rPr>
          <w:rFonts w:ascii="Times New Roman" w:hAnsi="Times New Roman" w:cs="Times New Roman"/>
          <w:b/>
          <w:sz w:val="28"/>
          <w:szCs w:val="28"/>
        </w:rPr>
        <w:lastRenderedPageBreak/>
        <w:t>Отмена предоставления обязательной отчетности в другие органы, кроме Г</w:t>
      </w:r>
      <w:r w:rsidR="006C16D0" w:rsidRPr="002759BB">
        <w:rPr>
          <w:rFonts w:ascii="Times New Roman" w:hAnsi="Times New Roman" w:cs="Times New Roman"/>
          <w:b/>
          <w:sz w:val="28"/>
          <w:szCs w:val="28"/>
        </w:rPr>
        <w:t xml:space="preserve">осударственной налоговой службы при Правительстве </w:t>
      </w:r>
      <w:proofErr w:type="spellStart"/>
      <w:r w:rsidR="006C16D0" w:rsidRPr="002759BB"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 w:rsidR="006C16D0" w:rsidRPr="002759BB"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В настоящее время, компании и предприниматели обязаны предоставлять отчетность не только в Государственную налоговую службу</w:t>
      </w:r>
      <w:r w:rsidR="001E50F2" w:rsidRPr="00C7669A">
        <w:rPr>
          <w:rFonts w:ascii="Times New Roman" w:hAnsi="Times New Roman" w:cs="Times New Roman"/>
          <w:sz w:val="28"/>
          <w:szCs w:val="28"/>
        </w:rPr>
        <w:t xml:space="preserve"> при Правительстве </w:t>
      </w:r>
      <w:proofErr w:type="spellStart"/>
      <w:r w:rsidR="001E50F2" w:rsidRPr="00C7669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1E50F2" w:rsidRPr="00C7669A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290EAC" w:rsidRPr="00C7669A">
        <w:rPr>
          <w:rFonts w:ascii="Times New Roman" w:hAnsi="Times New Roman" w:cs="Times New Roman"/>
          <w:sz w:val="28"/>
          <w:szCs w:val="28"/>
        </w:rPr>
        <w:t>, но и в Социальный ф</w:t>
      </w:r>
      <w:r w:rsidRPr="00C7669A">
        <w:rPr>
          <w:rFonts w:ascii="Times New Roman" w:hAnsi="Times New Roman" w:cs="Times New Roman"/>
          <w:sz w:val="28"/>
          <w:szCs w:val="28"/>
        </w:rPr>
        <w:t xml:space="preserve">онд </w:t>
      </w:r>
      <w:proofErr w:type="spellStart"/>
      <w:r w:rsidR="001E50F2" w:rsidRPr="00C7669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1E50F2" w:rsidRPr="00C7669A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Pr="00C7669A">
        <w:rPr>
          <w:rFonts w:ascii="Times New Roman" w:hAnsi="Times New Roman" w:cs="Times New Roman"/>
          <w:sz w:val="28"/>
          <w:szCs w:val="28"/>
        </w:rPr>
        <w:t>и Национальный статистический комитет</w:t>
      </w:r>
      <w:r w:rsidR="00290EAC" w:rsidRPr="00C76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EAC" w:rsidRPr="00C7669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290EAC" w:rsidRPr="00C7669A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C7669A">
        <w:rPr>
          <w:rFonts w:ascii="Times New Roman" w:hAnsi="Times New Roman" w:cs="Times New Roman"/>
          <w:sz w:val="28"/>
          <w:szCs w:val="28"/>
        </w:rPr>
        <w:t xml:space="preserve">, что увеличивает время и расходы, связанные с предоставлением обязательной отчетности. </w:t>
      </w:r>
    </w:p>
    <w:p w:rsidR="005C4649" w:rsidRPr="00C7669A" w:rsidRDefault="004C7E9D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</w:rPr>
        <w:t>Меры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Правительство рассмотрит возможность объединения в налоговую отчетность отчетов</w:t>
      </w:r>
      <w:r w:rsidR="00996349" w:rsidRPr="00C7669A">
        <w:rPr>
          <w:rFonts w:ascii="Times New Roman" w:hAnsi="Times New Roman" w:cs="Times New Roman"/>
          <w:sz w:val="28"/>
          <w:szCs w:val="28"/>
        </w:rPr>
        <w:t>, предоставляемых</w:t>
      </w:r>
      <w:r w:rsidR="003362D4" w:rsidRPr="00C7669A">
        <w:rPr>
          <w:rFonts w:ascii="Times New Roman" w:hAnsi="Times New Roman" w:cs="Times New Roman"/>
          <w:sz w:val="28"/>
          <w:szCs w:val="28"/>
        </w:rPr>
        <w:t xml:space="preserve"> в Соц</w:t>
      </w:r>
      <w:r w:rsidR="00290EAC" w:rsidRPr="00C7669A">
        <w:rPr>
          <w:rFonts w:ascii="Times New Roman" w:hAnsi="Times New Roman" w:cs="Times New Roman"/>
          <w:sz w:val="28"/>
          <w:szCs w:val="28"/>
        </w:rPr>
        <w:t xml:space="preserve">иальный </w:t>
      </w:r>
      <w:r w:rsidR="003362D4" w:rsidRPr="00C7669A">
        <w:rPr>
          <w:rFonts w:ascii="Times New Roman" w:hAnsi="Times New Roman" w:cs="Times New Roman"/>
          <w:sz w:val="28"/>
          <w:szCs w:val="28"/>
        </w:rPr>
        <w:t xml:space="preserve">фонд </w:t>
      </w:r>
      <w:proofErr w:type="spellStart"/>
      <w:r w:rsidR="003362D4" w:rsidRPr="00C7669A">
        <w:rPr>
          <w:rFonts w:ascii="Times New Roman" w:hAnsi="Times New Roman" w:cs="Times New Roman"/>
          <w:sz w:val="28"/>
          <w:szCs w:val="28"/>
        </w:rPr>
        <w:t>К</w:t>
      </w:r>
      <w:r w:rsidR="00290EAC" w:rsidRPr="00C7669A">
        <w:rPr>
          <w:rFonts w:ascii="Times New Roman" w:hAnsi="Times New Roman" w:cs="Times New Roman"/>
          <w:sz w:val="28"/>
          <w:szCs w:val="28"/>
        </w:rPr>
        <w:t>ыргызской</w:t>
      </w:r>
      <w:proofErr w:type="spellEnd"/>
      <w:r w:rsidR="00290EAC" w:rsidRPr="00C7669A">
        <w:rPr>
          <w:rFonts w:ascii="Times New Roman" w:hAnsi="Times New Roman" w:cs="Times New Roman"/>
          <w:sz w:val="28"/>
          <w:szCs w:val="28"/>
        </w:rPr>
        <w:t xml:space="preserve"> </w:t>
      </w:r>
      <w:r w:rsidR="003362D4" w:rsidRPr="00C7669A">
        <w:rPr>
          <w:rFonts w:ascii="Times New Roman" w:hAnsi="Times New Roman" w:cs="Times New Roman"/>
          <w:sz w:val="28"/>
          <w:szCs w:val="28"/>
        </w:rPr>
        <w:t>Р</w:t>
      </w:r>
      <w:r w:rsidR="00290EAC" w:rsidRPr="00C7669A">
        <w:rPr>
          <w:rFonts w:ascii="Times New Roman" w:hAnsi="Times New Roman" w:cs="Times New Roman"/>
          <w:sz w:val="28"/>
          <w:szCs w:val="28"/>
        </w:rPr>
        <w:t>еспублики</w:t>
      </w:r>
      <w:r w:rsidR="003362D4" w:rsidRPr="00C7669A">
        <w:rPr>
          <w:rFonts w:ascii="Times New Roman" w:hAnsi="Times New Roman" w:cs="Times New Roman"/>
          <w:sz w:val="28"/>
          <w:szCs w:val="28"/>
        </w:rPr>
        <w:t xml:space="preserve"> и Нац</w:t>
      </w:r>
      <w:r w:rsidR="006C3DCC" w:rsidRPr="00C7669A">
        <w:rPr>
          <w:rFonts w:ascii="Times New Roman" w:hAnsi="Times New Roman" w:cs="Times New Roman"/>
          <w:sz w:val="28"/>
          <w:szCs w:val="28"/>
        </w:rPr>
        <w:t xml:space="preserve">иональный </w:t>
      </w:r>
      <w:r w:rsidR="003362D4" w:rsidRPr="00C7669A">
        <w:rPr>
          <w:rFonts w:ascii="Times New Roman" w:hAnsi="Times New Roman" w:cs="Times New Roman"/>
          <w:sz w:val="28"/>
          <w:szCs w:val="28"/>
        </w:rPr>
        <w:t>стат</w:t>
      </w:r>
      <w:r w:rsidR="006C3DCC" w:rsidRPr="00C7669A">
        <w:rPr>
          <w:rFonts w:ascii="Times New Roman" w:hAnsi="Times New Roman" w:cs="Times New Roman"/>
          <w:sz w:val="28"/>
          <w:szCs w:val="28"/>
        </w:rPr>
        <w:t xml:space="preserve">истический </w:t>
      </w:r>
      <w:r w:rsidR="003362D4" w:rsidRPr="00C7669A">
        <w:rPr>
          <w:rFonts w:ascii="Times New Roman" w:hAnsi="Times New Roman" w:cs="Times New Roman"/>
          <w:sz w:val="28"/>
          <w:szCs w:val="28"/>
        </w:rPr>
        <w:t>ком</w:t>
      </w:r>
      <w:r w:rsidR="006C3DCC" w:rsidRPr="00C7669A">
        <w:rPr>
          <w:rFonts w:ascii="Times New Roman" w:hAnsi="Times New Roman" w:cs="Times New Roman"/>
          <w:sz w:val="28"/>
          <w:szCs w:val="28"/>
        </w:rPr>
        <w:t>итет</w:t>
      </w:r>
      <w:r w:rsidR="003362D4" w:rsidRPr="00C76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2D4" w:rsidRPr="00C7669A">
        <w:rPr>
          <w:rFonts w:ascii="Times New Roman" w:hAnsi="Times New Roman" w:cs="Times New Roman"/>
          <w:sz w:val="28"/>
          <w:szCs w:val="28"/>
        </w:rPr>
        <w:t>К</w:t>
      </w:r>
      <w:r w:rsidR="006C3DCC" w:rsidRPr="00C7669A">
        <w:rPr>
          <w:rFonts w:ascii="Times New Roman" w:hAnsi="Times New Roman" w:cs="Times New Roman"/>
          <w:sz w:val="28"/>
          <w:szCs w:val="28"/>
        </w:rPr>
        <w:t>ыргызской</w:t>
      </w:r>
      <w:proofErr w:type="spellEnd"/>
      <w:r w:rsidR="006C3DCC" w:rsidRPr="00C7669A">
        <w:rPr>
          <w:rFonts w:ascii="Times New Roman" w:hAnsi="Times New Roman" w:cs="Times New Roman"/>
          <w:sz w:val="28"/>
          <w:szCs w:val="28"/>
        </w:rPr>
        <w:t xml:space="preserve"> </w:t>
      </w:r>
      <w:r w:rsidR="003362D4" w:rsidRPr="00C7669A">
        <w:rPr>
          <w:rFonts w:ascii="Times New Roman" w:hAnsi="Times New Roman" w:cs="Times New Roman"/>
          <w:sz w:val="28"/>
          <w:szCs w:val="28"/>
        </w:rPr>
        <w:t>Р</w:t>
      </w:r>
      <w:r w:rsidR="006C3DCC" w:rsidRPr="00C7669A">
        <w:rPr>
          <w:rFonts w:ascii="Times New Roman" w:hAnsi="Times New Roman" w:cs="Times New Roman"/>
          <w:sz w:val="28"/>
          <w:szCs w:val="28"/>
        </w:rPr>
        <w:t>еспублики</w:t>
      </w:r>
      <w:r w:rsidRPr="00C7669A">
        <w:rPr>
          <w:rFonts w:ascii="Times New Roman" w:hAnsi="Times New Roman" w:cs="Times New Roman"/>
          <w:sz w:val="28"/>
          <w:szCs w:val="28"/>
        </w:rPr>
        <w:t xml:space="preserve">, при этом отчет будет предоставляться только в </w:t>
      </w:r>
      <w:r w:rsidR="006C3DCC" w:rsidRPr="00C7669A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C7669A">
        <w:rPr>
          <w:rFonts w:ascii="Times New Roman" w:hAnsi="Times New Roman" w:cs="Times New Roman"/>
          <w:sz w:val="28"/>
          <w:szCs w:val="28"/>
        </w:rPr>
        <w:t>налоговую службу</w:t>
      </w:r>
      <w:r w:rsidR="006C3DCC" w:rsidRPr="00C7669A">
        <w:rPr>
          <w:rFonts w:ascii="Times New Roman" w:hAnsi="Times New Roman" w:cs="Times New Roman"/>
          <w:sz w:val="28"/>
          <w:szCs w:val="28"/>
        </w:rPr>
        <w:t xml:space="preserve"> при Правительстве </w:t>
      </w:r>
      <w:proofErr w:type="spellStart"/>
      <w:r w:rsidR="006C3DCC" w:rsidRPr="00C7669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6C3DCC" w:rsidRPr="00C7669A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C7669A">
        <w:rPr>
          <w:rFonts w:ascii="Times New Roman" w:hAnsi="Times New Roman" w:cs="Times New Roman"/>
          <w:sz w:val="28"/>
          <w:szCs w:val="28"/>
        </w:rPr>
        <w:t>, откуда будут предоставлены копии в Соц</w:t>
      </w:r>
      <w:r w:rsidR="00C565AD" w:rsidRPr="00C7669A">
        <w:rPr>
          <w:rFonts w:ascii="Times New Roman" w:hAnsi="Times New Roman" w:cs="Times New Roman"/>
          <w:sz w:val="28"/>
          <w:szCs w:val="28"/>
        </w:rPr>
        <w:t xml:space="preserve">иальный </w:t>
      </w:r>
      <w:r w:rsidRPr="00C7669A">
        <w:rPr>
          <w:rFonts w:ascii="Times New Roman" w:hAnsi="Times New Roman" w:cs="Times New Roman"/>
          <w:sz w:val="28"/>
          <w:szCs w:val="28"/>
        </w:rPr>
        <w:t>фонд</w:t>
      </w:r>
      <w:r w:rsidR="00C565AD" w:rsidRPr="00C76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5AD" w:rsidRPr="00C7669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C565AD" w:rsidRPr="00C7669A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C7669A">
        <w:rPr>
          <w:rFonts w:ascii="Times New Roman" w:hAnsi="Times New Roman" w:cs="Times New Roman"/>
          <w:sz w:val="28"/>
          <w:szCs w:val="28"/>
        </w:rPr>
        <w:t xml:space="preserve"> и Нац</w:t>
      </w:r>
      <w:r w:rsidR="00C565AD" w:rsidRPr="00C7669A">
        <w:rPr>
          <w:rFonts w:ascii="Times New Roman" w:hAnsi="Times New Roman" w:cs="Times New Roman"/>
          <w:sz w:val="28"/>
          <w:szCs w:val="28"/>
        </w:rPr>
        <w:t xml:space="preserve">иональный </w:t>
      </w:r>
      <w:r w:rsidRPr="00C7669A">
        <w:rPr>
          <w:rFonts w:ascii="Times New Roman" w:hAnsi="Times New Roman" w:cs="Times New Roman"/>
          <w:sz w:val="28"/>
          <w:szCs w:val="28"/>
        </w:rPr>
        <w:t>стат</w:t>
      </w:r>
      <w:r w:rsidR="00C565AD" w:rsidRPr="00C7669A">
        <w:rPr>
          <w:rFonts w:ascii="Times New Roman" w:hAnsi="Times New Roman" w:cs="Times New Roman"/>
          <w:sz w:val="28"/>
          <w:szCs w:val="28"/>
        </w:rPr>
        <w:t xml:space="preserve">истический </w:t>
      </w:r>
      <w:r w:rsidRPr="00C7669A">
        <w:rPr>
          <w:rFonts w:ascii="Times New Roman" w:hAnsi="Times New Roman" w:cs="Times New Roman"/>
          <w:sz w:val="28"/>
          <w:szCs w:val="28"/>
        </w:rPr>
        <w:t>ком</w:t>
      </w:r>
      <w:r w:rsidR="00C565AD" w:rsidRPr="00C7669A">
        <w:rPr>
          <w:rFonts w:ascii="Times New Roman" w:hAnsi="Times New Roman" w:cs="Times New Roman"/>
          <w:sz w:val="28"/>
          <w:szCs w:val="28"/>
        </w:rPr>
        <w:t xml:space="preserve">итет </w:t>
      </w:r>
      <w:proofErr w:type="spellStart"/>
      <w:r w:rsidR="00C565AD" w:rsidRPr="00C7669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C565AD" w:rsidRPr="00C7669A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DC4EAA" w:rsidRPr="00C7669A">
        <w:rPr>
          <w:rFonts w:ascii="Times New Roman" w:hAnsi="Times New Roman" w:cs="Times New Roman"/>
          <w:sz w:val="28"/>
          <w:szCs w:val="28"/>
        </w:rPr>
        <w:t>.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4649" w:rsidRPr="002759BB" w:rsidRDefault="005C4649" w:rsidP="00D73AFC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9BB">
        <w:rPr>
          <w:rFonts w:ascii="Times New Roman" w:hAnsi="Times New Roman" w:cs="Times New Roman"/>
          <w:b/>
          <w:sz w:val="28"/>
          <w:szCs w:val="28"/>
        </w:rPr>
        <w:t>Совершенствование системы социальных отчислений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В настоящее время сбор социальных отчислений осуществляет Социальный фонд</w:t>
      </w:r>
      <w:r w:rsidR="00CB5BFC" w:rsidRPr="00C76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BFC" w:rsidRPr="00C7669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CB5BFC" w:rsidRPr="00C7669A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C7669A">
        <w:rPr>
          <w:rFonts w:ascii="Times New Roman" w:hAnsi="Times New Roman" w:cs="Times New Roman"/>
          <w:sz w:val="28"/>
          <w:szCs w:val="28"/>
        </w:rPr>
        <w:t>. Работодатели должны платить 15% в пенсионный фонд, 2% в фонд обязательного медицинского страхования и 0,25% в фонд оздоровления трудящихся. Для каждого вида социальных отчислений должна быть заполнена отчетность на ежемесячной основе, при этом нет возможности произвести оплату в электронном виде, и оплата может быть сделан</w:t>
      </w:r>
      <w:r w:rsidR="00085FEC" w:rsidRPr="00C7669A">
        <w:rPr>
          <w:rFonts w:ascii="Times New Roman" w:hAnsi="Times New Roman" w:cs="Times New Roman"/>
          <w:sz w:val="28"/>
          <w:szCs w:val="28"/>
        </w:rPr>
        <w:t>а</w:t>
      </w:r>
      <w:r w:rsidRPr="00C7669A">
        <w:rPr>
          <w:rFonts w:ascii="Times New Roman" w:hAnsi="Times New Roman" w:cs="Times New Roman"/>
          <w:sz w:val="28"/>
          <w:szCs w:val="28"/>
        </w:rPr>
        <w:t xml:space="preserve"> только в определенных банках, что создает неудобства для предпринимателей.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</w:rPr>
        <w:t xml:space="preserve">Меры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Правительство передаст функции по сбору социальных отчислений в </w:t>
      </w:r>
      <w:r w:rsidR="00085FEC" w:rsidRPr="00C7669A">
        <w:rPr>
          <w:rFonts w:ascii="Times New Roman" w:hAnsi="Times New Roman" w:cs="Times New Roman"/>
          <w:sz w:val="28"/>
          <w:szCs w:val="28"/>
        </w:rPr>
        <w:t xml:space="preserve">Государственную налоговую службу </w:t>
      </w:r>
      <w:r w:rsidR="008D5938" w:rsidRPr="00C7669A">
        <w:rPr>
          <w:rFonts w:ascii="Times New Roman" w:hAnsi="Times New Roman" w:cs="Times New Roman"/>
          <w:sz w:val="28"/>
          <w:szCs w:val="28"/>
        </w:rPr>
        <w:t xml:space="preserve">при Правительстве </w:t>
      </w:r>
      <w:proofErr w:type="spellStart"/>
      <w:r w:rsidR="008D5938" w:rsidRPr="00C7669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8D5938" w:rsidRPr="00C7669A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085FEC" w:rsidRPr="00C7669A">
        <w:rPr>
          <w:rFonts w:ascii="Times New Roman" w:hAnsi="Times New Roman" w:cs="Times New Roman"/>
          <w:sz w:val="28"/>
          <w:szCs w:val="28"/>
        </w:rPr>
        <w:t>и б</w:t>
      </w:r>
      <w:r w:rsidRPr="00C7669A">
        <w:rPr>
          <w:rFonts w:ascii="Times New Roman" w:hAnsi="Times New Roman" w:cs="Times New Roman"/>
          <w:sz w:val="28"/>
          <w:szCs w:val="28"/>
        </w:rPr>
        <w:t xml:space="preserve">удет рассмотрена возможность объединения налоговой отчетности с отчетностью в Социальный фонд </w:t>
      </w:r>
      <w:proofErr w:type="spellStart"/>
      <w:r w:rsidR="00494402" w:rsidRPr="00C7669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494402" w:rsidRPr="00C7669A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Pr="00C7669A">
        <w:rPr>
          <w:rFonts w:ascii="Times New Roman" w:hAnsi="Times New Roman" w:cs="Times New Roman"/>
          <w:sz w:val="28"/>
          <w:szCs w:val="28"/>
        </w:rPr>
        <w:t xml:space="preserve">с возможностью электронного предоставления отчетов.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Будут отменены обязательные отчисления в Фонд оздоровления трудящихся в размере 0,25%.</w:t>
      </w:r>
    </w:p>
    <w:p w:rsidR="009E172E" w:rsidRPr="00C7669A" w:rsidRDefault="009E172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Будет рассмотрена возможность введения единого </w:t>
      </w:r>
      <w:r w:rsidR="003362D4" w:rsidRPr="00C7669A">
        <w:rPr>
          <w:rFonts w:ascii="Times New Roman" w:hAnsi="Times New Roman" w:cs="Times New Roman"/>
          <w:sz w:val="28"/>
          <w:szCs w:val="28"/>
        </w:rPr>
        <w:t>подоходного</w:t>
      </w:r>
      <w:r w:rsidRPr="00C7669A">
        <w:rPr>
          <w:rFonts w:ascii="Times New Roman" w:hAnsi="Times New Roman" w:cs="Times New Roman"/>
          <w:sz w:val="28"/>
          <w:szCs w:val="28"/>
        </w:rPr>
        <w:t xml:space="preserve"> налога на основе подоходного налога и обязательных </w:t>
      </w:r>
      <w:r w:rsidR="00283C99" w:rsidRPr="00C7669A">
        <w:rPr>
          <w:rFonts w:ascii="Times New Roman" w:hAnsi="Times New Roman" w:cs="Times New Roman"/>
          <w:sz w:val="28"/>
          <w:szCs w:val="28"/>
        </w:rPr>
        <w:t>социальных отчислений</w:t>
      </w:r>
      <w:r w:rsidR="00FE0148" w:rsidRPr="00C7669A">
        <w:rPr>
          <w:rFonts w:ascii="Times New Roman" w:hAnsi="Times New Roman" w:cs="Times New Roman"/>
          <w:sz w:val="28"/>
          <w:szCs w:val="28"/>
        </w:rPr>
        <w:t xml:space="preserve">, </w:t>
      </w:r>
      <w:r w:rsidR="003362D4" w:rsidRPr="00C7669A">
        <w:rPr>
          <w:rFonts w:ascii="Times New Roman" w:hAnsi="Times New Roman" w:cs="Times New Roman"/>
          <w:sz w:val="28"/>
          <w:szCs w:val="28"/>
        </w:rPr>
        <w:t>который будет выплачиваться только работником</w:t>
      </w:r>
      <w:r w:rsidR="00FE0148" w:rsidRPr="00C7669A">
        <w:rPr>
          <w:rFonts w:ascii="Times New Roman" w:hAnsi="Times New Roman" w:cs="Times New Roman"/>
          <w:sz w:val="28"/>
          <w:szCs w:val="28"/>
        </w:rPr>
        <w:t>.</w:t>
      </w:r>
    </w:p>
    <w:p w:rsidR="005A246F" w:rsidRDefault="005A246F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F1C" w:rsidRDefault="005F6F1C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F1C" w:rsidRPr="00C7669A" w:rsidRDefault="005F6F1C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F1C" w:rsidRPr="002759BB" w:rsidRDefault="005A246F" w:rsidP="00D73AFC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9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Систематизация предоставления </w:t>
      </w:r>
      <w:proofErr w:type="gramStart"/>
      <w:r w:rsidRPr="002759BB">
        <w:rPr>
          <w:rFonts w:ascii="Times New Roman" w:hAnsi="Times New Roman" w:cs="Times New Roman"/>
          <w:b/>
          <w:sz w:val="28"/>
          <w:szCs w:val="28"/>
        </w:rPr>
        <w:t>налоговых</w:t>
      </w:r>
      <w:proofErr w:type="gramEnd"/>
      <w:r w:rsidRPr="002759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46F" w:rsidRPr="005F6F1C" w:rsidRDefault="005A246F" w:rsidP="00D73A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F1C">
        <w:rPr>
          <w:rFonts w:ascii="Times New Roman" w:hAnsi="Times New Roman" w:cs="Times New Roman"/>
          <w:b/>
          <w:sz w:val="28"/>
          <w:szCs w:val="28"/>
        </w:rPr>
        <w:t>и неналоговых льгот</w:t>
      </w:r>
    </w:p>
    <w:p w:rsidR="005A246F" w:rsidRPr="00C7669A" w:rsidRDefault="005A246F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46F" w:rsidRPr="00C7669A" w:rsidRDefault="005A246F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Большинство льгот в </w:t>
      </w:r>
      <w:proofErr w:type="spellStart"/>
      <w:r w:rsidRPr="00C7669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C7669A">
        <w:rPr>
          <w:rFonts w:ascii="Times New Roman" w:hAnsi="Times New Roman" w:cs="Times New Roman"/>
          <w:sz w:val="28"/>
          <w:szCs w:val="28"/>
        </w:rPr>
        <w:t xml:space="preserve"> Республике, как правило, предоставляются на основе соответствующих законов, при этом информация о требованиях и критериях предоставления не всегда </w:t>
      </w:r>
      <w:r w:rsidR="009418CA" w:rsidRPr="00C7669A">
        <w:rPr>
          <w:rFonts w:ascii="Times New Roman" w:hAnsi="Times New Roman" w:cs="Times New Roman"/>
          <w:sz w:val="28"/>
          <w:szCs w:val="28"/>
        </w:rPr>
        <w:t>находи</w:t>
      </w:r>
      <w:r w:rsidRPr="00C7669A">
        <w:rPr>
          <w:rFonts w:ascii="Times New Roman" w:hAnsi="Times New Roman" w:cs="Times New Roman"/>
          <w:sz w:val="28"/>
          <w:szCs w:val="28"/>
        </w:rPr>
        <w:t xml:space="preserve">тся в открытом доступе. </w:t>
      </w:r>
    </w:p>
    <w:p w:rsidR="005A246F" w:rsidRPr="00C7669A" w:rsidRDefault="005A246F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Процесс предоставления неналоговых льгот в </w:t>
      </w:r>
      <w:proofErr w:type="spellStart"/>
      <w:r w:rsidRPr="00C7669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C7669A">
        <w:rPr>
          <w:rFonts w:ascii="Times New Roman" w:hAnsi="Times New Roman" w:cs="Times New Roman"/>
          <w:sz w:val="28"/>
          <w:szCs w:val="28"/>
        </w:rPr>
        <w:t xml:space="preserve"> Республике является сложным и не всегда прозрачным, в большинстве случаев, объявляется различные цели и требования для одних и тех же льгот.</w:t>
      </w:r>
    </w:p>
    <w:p w:rsidR="005A246F" w:rsidRPr="00C7669A" w:rsidRDefault="005A246F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Общая государственная политика по стимулированию инвестиций не выработана,</w:t>
      </w:r>
      <w:r w:rsidR="005F6F1C">
        <w:rPr>
          <w:rFonts w:ascii="Times New Roman" w:hAnsi="Times New Roman" w:cs="Times New Roman"/>
          <w:sz w:val="28"/>
          <w:szCs w:val="28"/>
        </w:rPr>
        <w:t xml:space="preserve"> </w:t>
      </w:r>
      <w:r w:rsidRPr="00C7669A">
        <w:rPr>
          <w:rFonts w:ascii="Times New Roman" w:hAnsi="Times New Roman" w:cs="Times New Roman"/>
          <w:sz w:val="28"/>
          <w:szCs w:val="28"/>
        </w:rPr>
        <w:t xml:space="preserve">некоторые государственные органы, предоставляющие льготы, применяют </w:t>
      </w:r>
      <w:r w:rsidR="00CD1F3C" w:rsidRPr="00C7669A">
        <w:rPr>
          <w:rFonts w:ascii="Times New Roman" w:hAnsi="Times New Roman" w:cs="Times New Roman"/>
          <w:sz w:val="28"/>
          <w:szCs w:val="28"/>
        </w:rPr>
        <w:t>различные</w:t>
      </w:r>
      <w:r w:rsidR="002759BB">
        <w:rPr>
          <w:rFonts w:ascii="Times New Roman" w:hAnsi="Times New Roman" w:cs="Times New Roman"/>
          <w:sz w:val="28"/>
          <w:szCs w:val="28"/>
        </w:rPr>
        <w:t xml:space="preserve"> </w:t>
      </w:r>
      <w:r w:rsidR="00CD1F3C" w:rsidRPr="00C7669A">
        <w:rPr>
          <w:rFonts w:ascii="Times New Roman" w:hAnsi="Times New Roman" w:cs="Times New Roman"/>
          <w:sz w:val="28"/>
          <w:szCs w:val="28"/>
        </w:rPr>
        <w:t>процедуры и механизмы</w:t>
      </w:r>
      <w:r w:rsidRPr="00C7669A">
        <w:rPr>
          <w:rFonts w:ascii="Times New Roman" w:hAnsi="Times New Roman" w:cs="Times New Roman"/>
          <w:sz w:val="28"/>
          <w:szCs w:val="28"/>
        </w:rPr>
        <w:t xml:space="preserve">. Следует отметить, что общая политика необходима для обеспечения согласованности, эффективности и четкого направления большого количества различных </w:t>
      </w:r>
      <w:r w:rsidR="002F5B18" w:rsidRPr="00C7669A">
        <w:rPr>
          <w:rFonts w:ascii="Times New Roman" w:hAnsi="Times New Roman" w:cs="Times New Roman"/>
          <w:sz w:val="28"/>
          <w:szCs w:val="28"/>
        </w:rPr>
        <w:t>льгот</w:t>
      </w:r>
      <w:r w:rsidRPr="00C7669A">
        <w:rPr>
          <w:rFonts w:ascii="Times New Roman" w:hAnsi="Times New Roman" w:cs="Times New Roman"/>
          <w:sz w:val="28"/>
          <w:szCs w:val="28"/>
        </w:rPr>
        <w:t xml:space="preserve"> на целевые сектора и регионы.</w:t>
      </w:r>
    </w:p>
    <w:p w:rsidR="005A246F" w:rsidRPr="00C7669A" w:rsidRDefault="005A246F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</w:rPr>
        <w:t>Меры</w:t>
      </w:r>
    </w:p>
    <w:p w:rsidR="005A246F" w:rsidRPr="00C7669A" w:rsidRDefault="005A246F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Правительство уполномочит Министерство экономики </w:t>
      </w:r>
      <w:proofErr w:type="spellStart"/>
      <w:r w:rsidR="00D73AFC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D73AFC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Pr="00C7669A">
        <w:rPr>
          <w:rFonts w:ascii="Times New Roman" w:hAnsi="Times New Roman" w:cs="Times New Roman"/>
          <w:sz w:val="28"/>
          <w:szCs w:val="28"/>
        </w:rPr>
        <w:t>собирать и фиксировать, а уполномоченные государственные органы направлять на регулярной основе в Министерство экономики информацию</w:t>
      </w:r>
      <w:r w:rsidR="002D1ADB">
        <w:rPr>
          <w:rFonts w:ascii="Times New Roman" w:hAnsi="Times New Roman" w:cs="Times New Roman"/>
          <w:sz w:val="28"/>
          <w:szCs w:val="28"/>
        </w:rPr>
        <w:t>:</w:t>
      </w:r>
      <w:r w:rsidRPr="00C7669A">
        <w:rPr>
          <w:rFonts w:ascii="Times New Roman" w:hAnsi="Times New Roman" w:cs="Times New Roman"/>
          <w:sz w:val="28"/>
          <w:szCs w:val="28"/>
        </w:rPr>
        <w:t xml:space="preserve"> а) о предоставленных льготах; б) об отказах в предоставлении льготах; в) об инвесторах, получивших льготы; г) о затратах, произведенных из республиканского бюджета при предоставлении льгот</w:t>
      </w:r>
      <w:r w:rsidR="002D1ADB">
        <w:rPr>
          <w:rFonts w:ascii="Times New Roman" w:hAnsi="Times New Roman" w:cs="Times New Roman"/>
          <w:sz w:val="28"/>
          <w:szCs w:val="28"/>
        </w:rPr>
        <w:t>.</w:t>
      </w:r>
    </w:p>
    <w:p w:rsidR="005A246F" w:rsidRPr="00C7669A" w:rsidRDefault="005A246F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Правительство разработает процедуры по предоставлению инвестиционных льгот на основе прозрачных правил, с отсутствием субъективизма со стороны государственных органов, ответственных за их непосредственное предоставление.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C4649" w:rsidRPr="00C7669A" w:rsidRDefault="006F73BA" w:rsidP="00D73A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5C4649" w:rsidRPr="00C7669A">
        <w:rPr>
          <w:rFonts w:ascii="Times New Roman" w:hAnsi="Times New Roman" w:cs="Times New Roman"/>
          <w:b/>
          <w:sz w:val="28"/>
          <w:szCs w:val="28"/>
        </w:rPr>
        <w:t>. Реформа трудового законодательства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Учитывая высокую долю неформальной экономики в </w:t>
      </w:r>
      <w:proofErr w:type="spellStart"/>
      <w:r w:rsidR="00593CCC" w:rsidRPr="00C7669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593CCC" w:rsidRPr="00C7669A">
        <w:rPr>
          <w:rFonts w:ascii="Times New Roman" w:hAnsi="Times New Roman" w:cs="Times New Roman"/>
          <w:sz w:val="28"/>
          <w:szCs w:val="28"/>
        </w:rPr>
        <w:t xml:space="preserve"> Республике</w:t>
      </w:r>
      <w:r w:rsidRPr="00C7669A">
        <w:rPr>
          <w:rFonts w:ascii="Times New Roman" w:hAnsi="Times New Roman" w:cs="Times New Roman"/>
          <w:sz w:val="28"/>
          <w:szCs w:val="28"/>
        </w:rPr>
        <w:t xml:space="preserve"> (39%), целью реформы трудового законодательства </w:t>
      </w:r>
      <w:r w:rsidR="004E1ADC" w:rsidRPr="00C7669A">
        <w:rPr>
          <w:rFonts w:ascii="Times New Roman" w:hAnsi="Times New Roman" w:cs="Times New Roman"/>
          <w:sz w:val="28"/>
          <w:szCs w:val="28"/>
        </w:rPr>
        <w:t>является</w:t>
      </w:r>
      <w:r w:rsidRPr="00C7669A">
        <w:rPr>
          <w:rFonts w:ascii="Times New Roman" w:hAnsi="Times New Roman" w:cs="Times New Roman"/>
          <w:sz w:val="28"/>
          <w:szCs w:val="28"/>
        </w:rPr>
        <w:t xml:space="preserve"> упрощение правил трудовых отношений, чтобы у работодателей был стимул на легальный наем.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В настоящее время, трудовое законодательство </w:t>
      </w:r>
      <w:proofErr w:type="spellStart"/>
      <w:r w:rsidRPr="00C7669A">
        <w:rPr>
          <w:rFonts w:ascii="Times New Roman" w:hAnsi="Times New Roman" w:cs="Times New Roman"/>
          <w:sz w:val="28"/>
          <w:szCs w:val="28"/>
        </w:rPr>
        <w:t>К</w:t>
      </w:r>
      <w:r w:rsidR="00A237C9" w:rsidRPr="00C7669A">
        <w:rPr>
          <w:rFonts w:ascii="Times New Roman" w:hAnsi="Times New Roman" w:cs="Times New Roman"/>
          <w:sz w:val="28"/>
          <w:szCs w:val="28"/>
        </w:rPr>
        <w:t>ыргызской</w:t>
      </w:r>
      <w:proofErr w:type="spellEnd"/>
      <w:r w:rsidR="00A237C9" w:rsidRPr="00C7669A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C7669A">
        <w:rPr>
          <w:rFonts w:ascii="Times New Roman" w:hAnsi="Times New Roman" w:cs="Times New Roman"/>
          <w:sz w:val="28"/>
          <w:szCs w:val="28"/>
        </w:rPr>
        <w:t xml:space="preserve"> не является сбалансированным, </w:t>
      </w:r>
      <w:r w:rsidR="00CD1F3C" w:rsidRPr="00C7669A">
        <w:rPr>
          <w:rFonts w:ascii="Times New Roman" w:hAnsi="Times New Roman" w:cs="Times New Roman"/>
          <w:sz w:val="28"/>
          <w:szCs w:val="28"/>
        </w:rPr>
        <w:t xml:space="preserve">превалирует </w:t>
      </w:r>
      <w:r w:rsidR="00B26961" w:rsidRPr="00C7669A">
        <w:rPr>
          <w:rFonts w:ascii="Times New Roman" w:hAnsi="Times New Roman" w:cs="Times New Roman"/>
          <w:sz w:val="28"/>
          <w:szCs w:val="28"/>
        </w:rPr>
        <w:t>позици</w:t>
      </w:r>
      <w:r w:rsidR="00CD1F3C" w:rsidRPr="00C7669A">
        <w:rPr>
          <w:rFonts w:ascii="Times New Roman" w:hAnsi="Times New Roman" w:cs="Times New Roman"/>
          <w:sz w:val="28"/>
          <w:szCs w:val="28"/>
        </w:rPr>
        <w:t>я</w:t>
      </w:r>
      <w:r w:rsidR="002759BB">
        <w:rPr>
          <w:rFonts w:ascii="Times New Roman" w:hAnsi="Times New Roman" w:cs="Times New Roman"/>
          <w:sz w:val="28"/>
          <w:szCs w:val="28"/>
        </w:rPr>
        <w:t xml:space="preserve"> </w:t>
      </w:r>
      <w:r w:rsidRPr="00C7669A">
        <w:rPr>
          <w:rFonts w:ascii="Times New Roman" w:hAnsi="Times New Roman" w:cs="Times New Roman"/>
          <w:sz w:val="28"/>
          <w:szCs w:val="28"/>
        </w:rPr>
        <w:t>работников</w:t>
      </w:r>
      <w:r w:rsidR="00E93A6C" w:rsidRPr="00C7669A">
        <w:rPr>
          <w:rFonts w:ascii="Times New Roman" w:hAnsi="Times New Roman" w:cs="Times New Roman"/>
          <w:sz w:val="28"/>
          <w:szCs w:val="28"/>
        </w:rPr>
        <w:t xml:space="preserve"> над работодателями</w:t>
      </w:r>
      <w:r w:rsidR="00D033A1" w:rsidRPr="00C7669A">
        <w:rPr>
          <w:rFonts w:ascii="Times New Roman" w:hAnsi="Times New Roman" w:cs="Times New Roman"/>
          <w:sz w:val="28"/>
          <w:szCs w:val="28"/>
        </w:rPr>
        <w:t>.</w:t>
      </w:r>
      <w:r w:rsidRPr="00C7669A">
        <w:rPr>
          <w:rFonts w:ascii="Times New Roman" w:hAnsi="Times New Roman" w:cs="Times New Roman"/>
          <w:sz w:val="28"/>
          <w:szCs w:val="28"/>
        </w:rPr>
        <w:t xml:space="preserve"> Трудовое законодательство должно предоставить равное </w:t>
      </w:r>
      <w:r w:rsidR="0095556C" w:rsidRPr="00C7669A">
        <w:rPr>
          <w:rFonts w:ascii="Times New Roman" w:hAnsi="Times New Roman" w:cs="Times New Roman"/>
          <w:sz w:val="28"/>
          <w:szCs w:val="28"/>
        </w:rPr>
        <w:t>обращение,</w:t>
      </w:r>
      <w:r w:rsidRPr="00C7669A">
        <w:rPr>
          <w:rFonts w:ascii="Times New Roman" w:hAnsi="Times New Roman" w:cs="Times New Roman"/>
          <w:sz w:val="28"/>
          <w:szCs w:val="28"/>
        </w:rPr>
        <w:t xml:space="preserve"> как работодателям, так и работникам, не должна быть защита только одной стороны в трудовых отношениях.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Требования существующего трудового законодательства являются одной из причин увеличений неформальной занятости. </w:t>
      </w:r>
      <w:r w:rsidR="00CD1F3C" w:rsidRPr="00C7669A">
        <w:rPr>
          <w:rFonts w:ascii="Times New Roman" w:hAnsi="Times New Roman" w:cs="Times New Roman"/>
          <w:sz w:val="28"/>
          <w:szCs w:val="28"/>
        </w:rPr>
        <w:t>С</w:t>
      </w:r>
      <w:r w:rsidRPr="00C7669A">
        <w:rPr>
          <w:rFonts w:ascii="Times New Roman" w:hAnsi="Times New Roman" w:cs="Times New Roman"/>
          <w:sz w:val="28"/>
          <w:szCs w:val="28"/>
        </w:rPr>
        <w:t>уществование номинальной минимальной заработной платы не имеет влияния на уровень реальн</w:t>
      </w:r>
      <w:r w:rsidR="00513399" w:rsidRPr="00C7669A">
        <w:rPr>
          <w:rFonts w:ascii="Times New Roman" w:hAnsi="Times New Roman" w:cs="Times New Roman"/>
          <w:sz w:val="28"/>
          <w:szCs w:val="28"/>
        </w:rPr>
        <w:t>ой заработной платы в стране</w:t>
      </w:r>
      <w:r w:rsidRPr="00C7669A">
        <w:rPr>
          <w:rFonts w:ascii="Times New Roman" w:hAnsi="Times New Roman" w:cs="Times New Roman"/>
          <w:sz w:val="28"/>
          <w:szCs w:val="28"/>
        </w:rPr>
        <w:t>.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lastRenderedPageBreak/>
        <w:t xml:space="preserve">Нормы Трудового кодекса </w:t>
      </w:r>
      <w:proofErr w:type="spellStart"/>
      <w:r w:rsidRPr="00C7669A">
        <w:rPr>
          <w:rFonts w:ascii="Times New Roman" w:hAnsi="Times New Roman" w:cs="Times New Roman"/>
          <w:sz w:val="28"/>
          <w:szCs w:val="28"/>
        </w:rPr>
        <w:t>К</w:t>
      </w:r>
      <w:r w:rsidR="00980BA9" w:rsidRPr="00C7669A">
        <w:rPr>
          <w:rFonts w:ascii="Times New Roman" w:hAnsi="Times New Roman" w:cs="Times New Roman"/>
          <w:sz w:val="28"/>
          <w:szCs w:val="28"/>
        </w:rPr>
        <w:t>ыргызской</w:t>
      </w:r>
      <w:proofErr w:type="spellEnd"/>
      <w:r w:rsidR="00980BA9" w:rsidRPr="00C7669A">
        <w:rPr>
          <w:rFonts w:ascii="Times New Roman" w:hAnsi="Times New Roman" w:cs="Times New Roman"/>
          <w:sz w:val="28"/>
          <w:szCs w:val="28"/>
        </w:rPr>
        <w:t xml:space="preserve"> </w:t>
      </w:r>
      <w:r w:rsidRPr="00C7669A">
        <w:rPr>
          <w:rFonts w:ascii="Times New Roman" w:hAnsi="Times New Roman" w:cs="Times New Roman"/>
          <w:sz w:val="28"/>
          <w:szCs w:val="28"/>
        </w:rPr>
        <w:t>Р</w:t>
      </w:r>
      <w:r w:rsidR="00980BA9" w:rsidRPr="00C7669A">
        <w:rPr>
          <w:rFonts w:ascii="Times New Roman" w:hAnsi="Times New Roman" w:cs="Times New Roman"/>
          <w:sz w:val="28"/>
          <w:szCs w:val="28"/>
        </w:rPr>
        <w:t>еспублики</w:t>
      </w:r>
      <w:r w:rsidRPr="00C7669A">
        <w:rPr>
          <w:rFonts w:ascii="Times New Roman" w:hAnsi="Times New Roman" w:cs="Times New Roman"/>
          <w:sz w:val="28"/>
          <w:szCs w:val="28"/>
        </w:rPr>
        <w:t>, которые не используются или слабо используются, но при этом снижают инвестиционную привлекательность страны</w:t>
      </w:r>
      <w:r w:rsidR="008C6BCF">
        <w:rPr>
          <w:rFonts w:ascii="Times New Roman" w:hAnsi="Times New Roman" w:cs="Times New Roman"/>
          <w:sz w:val="28"/>
          <w:szCs w:val="28"/>
        </w:rPr>
        <w:t>,</w:t>
      </w:r>
      <w:r w:rsidRPr="00C7669A">
        <w:rPr>
          <w:rFonts w:ascii="Times New Roman" w:hAnsi="Times New Roman" w:cs="Times New Roman"/>
          <w:sz w:val="28"/>
          <w:szCs w:val="28"/>
        </w:rPr>
        <w:t xml:space="preserve"> будут пересмотрены либо исключены из трудового законодательства, в частности требования обязательного уведомления бюро трудоустройства о вакансии и обоснованного отказа приема на работу. </w:t>
      </w:r>
    </w:p>
    <w:p w:rsidR="009E1EEA" w:rsidRPr="00C7669A" w:rsidRDefault="009E1EEA" w:rsidP="00D73A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649" w:rsidRPr="002759BB" w:rsidRDefault="005C4649" w:rsidP="00D73AFC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9BB">
        <w:rPr>
          <w:rFonts w:ascii="Times New Roman" w:hAnsi="Times New Roman" w:cs="Times New Roman"/>
          <w:b/>
          <w:sz w:val="28"/>
          <w:szCs w:val="28"/>
        </w:rPr>
        <w:t>Заключение срочных контрактов для постоянной деятельности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Трудовое законодательство </w:t>
      </w:r>
      <w:proofErr w:type="spellStart"/>
      <w:r w:rsidR="00593CCC" w:rsidRPr="00C7669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593CCC" w:rsidRPr="00C7669A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C7669A">
        <w:rPr>
          <w:rFonts w:ascii="Times New Roman" w:hAnsi="Times New Roman" w:cs="Times New Roman"/>
          <w:sz w:val="28"/>
          <w:szCs w:val="28"/>
        </w:rPr>
        <w:t xml:space="preserve"> не предусматривает заключения срочных контрактов для постоянной (основной) деятельности компаний, </w:t>
      </w:r>
      <w:r w:rsidR="00085FEC" w:rsidRPr="00C7669A">
        <w:rPr>
          <w:rFonts w:ascii="Times New Roman" w:hAnsi="Times New Roman" w:cs="Times New Roman"/>
          <w:sz w:val="28"/>
          <w:szCs w:val="28"/>
        </w:rPr>
        <w:t>что</w:t>
      </w:r>
      <w:r w:rsidRPr="00C7669A">
        <w:rPr>
          <w:rFonts w:ascii="Times New Roman" w:hAnsi="Times New Roman" w:cs="Times New Roman"/>
          <w:sz w:val="28"/>
          <w:szCs w:val="28"/>
        </w:rPr>
        <w:t xml:space="preserve"> снижа</w:t>
      </w:r>
      <w:r w:rsidR="00085FEC" w:rsidRPr="00C7669A">
        <w:rPr>
          <w:rFonts w:ascii="Times New Roman" w:hAnsi="Times New Roman" w:cs="Times New Roman"/>
          <w:sz w:val="28"/>
          <w:szCs w:val="28"/>
        </w:rPr>
        <w:t>е</w:t>
      </w:r>
      <w:r w:rsidRPr="00C7669A">
        <w:rPr>
          <w:rFonts w:ascii="Times New Roman" w:hAnsi="Times New Roman" w:cs="Times New Roman"/>
          <w:sz w:val="28"/>
          <w:szCs w:val="28"/>
        </w:rPr>
        <w:t xml:space="preserve">т инициативу работодателя принимать на работу легально, учитывая сложные и дорогостоящие процедуры по прекращению трудовых отношений, такие правила мешают работодателям легально принимать на работу и приводят к неформальной занятости.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</w:rPr>
        <w:t xml:space="preserve">Меры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="002759BB">
        <w:rPr>
          <w:rFonts w:ascii="Times New Roman" w:hAnsi="Times New Roman" w:cs="Times New Roman"/>
          <w:sz w:val="28"/>
          <w:szCs w:val="28"/>
        </w:rPr>
        <w:t xml:space="preserve">инициирует </w:t>
      </w:r>
      <w:r w:rsidRPr="00C7669A">
        <w:rPr>
          <w:rFonts w:ascii="Times New Roman" w:hAnsi="Times New Roman" w:cs="Times New Roman"/>
          <w:sz w:val="28"/>
          <w:szCs w:val="28"/>
        </w:rPr>
        <w:t>внесе</w:t>
      </w:r>
      <w:r w:rsidR="002759BB">
        <w:rPr>
          <w:rFonts w:ascii="Times New Roman" w:hAnsi="Times New Roman" w:cs="Times New Roman"/>
          <w:sz w:val="28"/>
          <w:szCs w:val="28"/>
        </w:rPr>
        <w:t>ние</w:t>
      </w:r>
      <w:r w:rsidRPr="00C7669A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759BB">
        <w:rPr>
          <w:rFonts w:ascii="Times New Roman" w:hAnsi="Times New Roman" w:cs="Times New Roman"/>
          <w:sz w:val="28"/>
          <w:szCs w:val="28"/>
        </w:rPr>
        <w:t>й</w:t>
      </w:r>
      <w:r w:rsidRPr="00C7669A">
        <w:rPr>
          <w:rFonts w:ascii="Times New Roman" w:hAnsi="Times New Roman" w:cs="Times New Roman"/>
          <w:sz w:val="28"/>
          <w:szCs w:val="28"/>
        </w:rPr>
        <w:t xml:space="preserve"> в Трудовой кодекс </w:t>
      </w:r>
      <w:proofErr w:type="spellStart"/>
      <w:r w:rsidRPr="00C7669A">
        <w:rPr>
          <w:rFonts w:ascii="Times New Roman" w:hAnsi="Times New Roman" w:cs="Times New Roman"/>
          <w:sz w:val="28"/>
          <w:szCs w:val="28"/>
        </w:rPr>
        <w:t>К</w:t>
      </w:r>
      <w:r w:rsidR="00433C21" w:rsidRPr="00C7669A">
        <w:rPr>
          <w:rFonts w:ascii="Times New Roman" w:hAnsi="Times New Roman" w:cs="Times New Roman"/>
          <w:sz w:val="28"/>
          <w:szCs w:val="28"/>
        </w:rPr>
        <w:t>ыргызской</w:t>
      </w:r>
      <w:proofErr w:type="spellEnd"/>
      <w:r w:rsidR="00433C21" w:rsidRPr="00C7669A">
        <w:rPr>
          <w:rFonts w:ascii="Times New Roman" w:hAnsi="Times New Roman" w:cs="Times New Roman"/>
          <w:sz w:val="28"/>
          <w:szCs w:val="28"/>
        </w:rPr>
        <w:t xml:space="preserve"> </w:t>
      </w:r>
      <w:r w:rsidRPr="00C7669A">
        <w:rPr>
          <w:rFonts w:ascii="Times New Roman" w:hAnsi="Times New Roman" w:cs="Times New Roman"/>
          <w:sz w:val="28"/>
          <w:szCs w:val="28"/>
        </w:rPr>
        <w:t>Р</w:t>
      </w:r>
      <w:r w:rsidR="00433C21" w:rsidRPr="00C7669A">
        <w:rPr>
          <w:rFonts w:ascii="Times New Roman" w:hAnsi="Times New Roman" w:cs="Times New Roman"/>
          <w:sz w:val="28"/>
          <w:szCs w:val="28"/>
        </w:rPr>
        <w:t>еспублики</w:t>
      </w:r>
      <w:r w:rsidRPr="00C7669A">
        <w:rPr>
          <w:rFonts w:ascii="Times New Roman" w:hAnsi="Times New Roman" w:cs="Times New Roman"/>
          <w:sz w:val="28"/>
          <w:szCs w:val="28"/>
        </w:rPr>
        <w:t xml:space="preserve">, чтобы разрешить прием на работу по срочному трудовому договору на все виды работ, что сделает рынок занятости более гибким и побудит работодателей легально принимать на работу. 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6F1C" w:rsidRPr="002759BB" w:rsidRDefault="005C4649" w:rsidP="00D73AFC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9BB">
        <w:rPr>
          <w:rFonts w:ascii="Times New Roman" w:hAnsi="Times New Roman" w:cs="Times New Roman"/>
          <w:b/>
          <w:sz w:val="28"/>
          <w:szCs w:val="28"/>
        </w:rPr>
        <w:t>Сокращение оплаты за сверхурочную работу</w:t>
      </w:r>
      <w:r w:rsidR="00085FEC" w:rsidRPr="002759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4649" w:rsidRPr="00C7669A" w:rsidRDefault="00085FEC" w:rsidP="00D73A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01846" w:rsidRPr="00C7669A">
        <w:rPr>
          <w:rFonts w:ascii="Times New Roman" w:hAnsi="Times New Roman" w:cs="Times New Roman"/>
          <w:b/>
          <w:sz w:val="28"/>
          <w:szCs w:val="28"/>
        </w:rPr>
        <w:t>на выходные пособия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93CCC" w:rsidRPr="00C7669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593CCC" w:rsidRPr="00C7669A">
        <w:rPr>
          <w:rFonts w:ascii="Times New Roman" w:hAnsi="Times New Roman" w:cs="Times New Roman"/>
          <w:sz w:val="28"/>
          <w:szCs w:val="28"/>
        </w:rPr>
        <w:t xml:space="preserve"> Республике</w:t>
      </w:r>
      <w:r w:rsidRPr="00C7669A">
        <w:rPr>
          <w:rFonts w:ascii="Times New Roman" w:hAnsi="Times New Roman" w:cs="Times New Roman"/>
          <w:sz w:val="28"/>
          <w:szCs w:val="28"/>
        </w:rPr>
        <w:t xml:space="preserve"> выплаты за работу во время выходных, в ночное время и сверхурочное время очень высокие. Надбавка за ночное время работы составляет 50% от часовой расценки и надбавка за сверхурочное время, праздники и выходные составляет 100% почасовой оплаты</w:t>
      </w:r>
      <w:r w:rsidR="00801846" w:rsidRPr="00C7669A">
        <w:rPr>
          <w:rFonts w:ascii="Times New Roman" w:hAnsi="Times New Roman" w:cs="Times New Roman"/>
          <w:sz w:val="28"/>
          <w:szCs w:val="28"/>
        </w:rPr>
        <w:t>, выходные пособия составляют не менее двух заработных плат.</w:t>
      </w:r>
      <w:r w:rsidRPr="00C7669A">
        <w:rPr>
          <w:rFonts w:ascii="Times New Roman" w:hAnsi="Times New Roman" w:cs="Times New Roman"/>
          <w:sz w:val="28"/>
          <w:szCs w:val="28"/>
        </w:rPr>
        <w:t xml:space="preserve"> В реальности данные требования не выполняются, но при этом отпугивают потенциальных инвесторов.</w:t>
      </w:r>
    </w:p>
    <w:p w:rsidR="005C4649" w:rsidRPr="00C7669A" w:rsidRDefault="004C7E9D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</w:rPr>
        <w:t>Меры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="002759BB">
        <w:rPr>
          <w:rFonts w:ascii="Times New Roman" w:hAnsi="Times New Roman" w:cs="Times New Roman"/>
          <w:sz w:val="28"/>
          <w:szCs w:val="28"/>
        </w:rPr>
        <w:t xml:space="preserve">инициирует </w:t>
      </w:r>
      <w:r w:rsidRPr="00C7669A">
        <w:rPr>
          <w:rFonts w:ascii="Times New Roman" w:hAnsi="Times New Roman" w:cs="Times New Roman"/>
          <w:sz w:val="28"/>
          <w:szCs w:val="28"/>
        </w:rPr>
        <w:t>внесе</w:t>
      </w:r>
      <w:r w:rsidR="002759BB">
        <w:rPr>
          <w:rFonts w:ascii="Times New Roman" w:hAnsi="Times New Roman" w:cs="Times New Roman"/>
          <w:sz w:val="28"/>
          <w:szCs w:val="28"/>
        </w:rPr>
        <w:t>ние изменений</w:t>
      </w:r>
      <w:r w:rsidRPr="00C7669A">
        <w:rPr>
          <w:rFonts w:ascii="Times New Roman" w:hAnsi="Times New Roman" w:cs="Times New Roman"/>
          <w:sz w:val="28"/>
          <w:szCs w:val="28"/>
        </w:rPr>
        <w:t xml:space="preserve"> в трудовое законодательство, чтобы сверхурочн</w:t>
      </w:r>
      <w:r w:rsidR="0071578B" w:rsidRPr="00C7669A">
        <w:rPr>
          <w:rFonts w:ascii="Times New Roman" w:hAnsi="Times New Roman" w:cs="Times New Roman"/>
          <w:sz w:val="28"/>
          <w:szCs w:val="28"/>
        </w:rPr>
        <w:t>ая</w:t>
      </w:r>
      <w:r w:rsidRPr="00C7669A">
        <w:rPr>
          <w:rFonts w:ascii="Times New Roman" w:hAnsi="Times New Roman" w:cs="Times New Roman"/>
          <w:sz w:val="28"/>
          <w:szCs w:val="28"/>
        </w:rPr>
        <w:t xml:space="preserve"> и ночная работа, работ</w:t>
      </w:r>
      <w:r w:rsidR="0071578B" w:rsidRPr="00C7669A">
        <w:rPr>
          <w:rFonts w:ascii="Times New Roman" w:hAnsi="Times New Roman" w:cs="Times New Roman"/>
          <w:sz w:val="28"/>
          <w:szCs w:val="28"/>
        </w:rPr>
        <w:t>а</w:t>
      </w:r>
      <w:r w:rsidRPr="00C7669A">
        <w:rPr>
          <w:rFonts w:ascii="Times New Roman" w:hAnsi="Times New Roman" w:cs="Times New Roman"/>
          <w:sz w:val="28"/>
          <w:szCs w:val="28"/>
        </w:rPr>
        <w:t xml:space="preserve"> в выходные </w:t>
      </w:r>
      <w:r w:rsidR="0071578B" w:rsidRPr="00C7669A">
        <w:rPr>
          <w:rFonts w:ascii="Times New Roman" w:hAnsi="Times New Roman" w:cs="Times New Roman"/>
          <w:sz w:val="28"/>
          <w:szCs w:val="28"/>
        </w:rPr>
        <w:t xml:space="preserve">дни </w:t>
      </w:r>
      <w:r w:rsidR="00CD1F3C" w:rsidRPr="00C7669A">
        <w:rPr>
          <w:rFonts w:ascii="Times New Roman" w:hAnsi="Times New Roman" w:cs="Times New Roman"/>
          <w:sz w:val="28"/>
          <w:szCs w:val="28"/>
        </w:rPr>
        <w:t>возмещалась</w:t>
      </w:r>
      <w:r w:rsidRPr="00C7669A">
        <w:rPr>
          <w:rFonts w:ascii="Times New Roman" w:hAnsi="Times New Roman" w:cs="Times New Roman"/>
          <w:sz w:val="28"/>
          <w:szCs w:val="28"/>
        </w:rPr>
        <w:t xml:space="preserve"> на договорных условиях по расценкам выше нормы. В этом случае, работодатель и работник обговаривают точную сумму по расценкам за дополнительную работу, что даст больше гибкости работодателю и окажет положительное влияние на бизнес-среду в стране.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="002759BB">
        <w:rPr>
          <w:rFonts w:ascii="Times New Roman" w:hAnsi="Times New Roman" w:cs="Times New Roman"/>
          <w:sz w:val="28"/>
          <w:szCs w:val="28"/>
        </w:rPr>
        <w:t>инициирует снижение</w:t>
      </w:r>
      <w:r w:rsidRPr="00C7669A">
        <w:rPr>
          <w:rFonts w:ascii="Times New Roman" w:hAnsi="Times New Roman" w:cs="Times New Roman"/>
          <w:sz w:val="28"/>
          <w:szCs w:val="28"/>
        </w:rPr>
        <w:t xml:space="preserve"> минимальн</w:t>
      </w:r>
      <w:r w:rsidR="009009F9">
        <w:rPr>
          <w:rFonts w:ascii="Times New Roman" w:hAnsi="Times New Roman" w:cs="Times New Roman"/>
          <w:sz w:val="28"/>
          <w:szCs w:val="28"/>
        </w:rPr>
        <w:t>ой</w:t>
      </w:r>
      <w:r w:rsidRPr="00C7669A">
        <w:rPr>
          <w:rFonts w:ascii="Times New Roman" w:hAnsi="Times New Roman" w:cs="Times New Roman"/>
          <w:sz w:val="28"/>
          <w:szCs w:val="28"/>
        </w:rPr>
        <w:t xml:space="preserve"> сумм</w:t>
      </w:r>
      <w:r w:rsidR="009009F9">
        <w:rPr>
          <w:rFonts w:ascii="Times New Roman" w:hAnsi="Times New Roman" w:cs="Times New Roman"/>
          <w:sz w:val="28"/>
          <w:szCs w:val="28"/>
        </w:rPr>
        <w:t>ы</w:t>
      </w:r>
      <w:r w:rsidRPr="00C7669A">
        <w:rPr>
          <w:rFonts w:ascii="Times New Roman" w:hAnsi="Times New Roman" w:cs="Times New Roman"/>
          <w:sz w:val="28"/>
          <w:szCs w:val="28"/>
        </w:rPr>
        <w:t xml:space="preserve"> выходных пособий до одного месяца</w:t>
      </w:r>
      <w:r w:rsidR="000904A2" w:rsidRPr="00C7669A">
        <w:rPr>
          <w:rFonts w:ascii="Times New Roman" w:hAnsi="Times New Roman" w:cs="Times New Roman"/>
          <w:sz w:val="28"/>
          <w:szCs w:val="28"/>
        </w:rPr>
        <w:t>,</w:t>
      </w:r>
      <w:r w:rsidRPr="00C7669A">
        <w:rPr>
          <w:rFonts w:ascii="Times New Roman" w:hAnsi="Times New Roman" w:cs="Times New Roman"/>
          <w:sz w:val="28"/>
          <w:szCs w:val="28"/>
        </w:rPr>
        <w:t xml:space="preserve"> при этом более высокие суммы могут быть оговорены в трудовом договоре на договорных условиях. </w:t>
      </w:r>
    </w:p>
    <w:p w:rsidR="00F3308E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09F9" w:rsidRPr="00C7669A" w:rsidRDefault="009009F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4649" w:rsidRPr="009009F9" w:rsidRDefault="005C4649" w:rsidP="00D73AFC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9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Внедрение баланса между работодателями и работниками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C7669A" w:rsidRDefault="000904A2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Трудовой к</w:t>
      </w:r>
      <w:r w:rsidR="005C4649" w:rsidRPr="00C7669A">
        <w:rPr>
          <w:rFonts w:ascii="Times New Roman" w:hAnsi="Times New Roman" w:cs="Times New Roman"/>
          <w:sz w:val="28"/>
          <w:szCs w:val="28"/>
        </w:rPr>
        <w:t>одекс</w:t>
      </w:r>
      <w:r w:rsidRPr="00C76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69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BC3575" w:rsidRPr="00C7669A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9009F9">
        <w:rPr>
          <w:rFonts w:ascii="Times New Roman" w:hAnsi="Times New Roman" w:cs="Times New Roman"/>
          <w:sz w:val="28"/>
          <w:szCs w:val="28"/>
        </w:rPr>
        <w:t xml:space="preserve"> </w:t>
      </w:r>
      <w:r w:rsidR="00CD1F3C" w:rsidRPr="00C7669A">
        <w:rPr>
          <w:rFonts w:ascii="Times New Roman" w:hAnsi="Times New Roman" w:cs="Times New Roman"/>
          <w:sz w:val="28"/>
          <w:szCs w:val="28"/>
        </w:rPr>
        <w:t>неравномерно определяет права</w:t>
      </w:r>
      <w:r w:rsidR="00C4764D" w:rsidRPr="00C7669A">
        <w:rPr>
          <w:rFonts w:ascii="Times New Roman" w:hAnsi="Times New Roman" w:cs="Times New Roman"/>
          <w:sz w:val="28"/>
          <w:szCs w:val="28"/>
        </w:rPr>
        <w:t xml:space="preserve"> работников и работодателей, </w:t>
      </w:r>
      <w:r w:rsidR="005C4649" w:rsidRPr="00C7669A">
        <w:rPr>
          <w:rFonts w:ascii="Times New Roman" w:hAnsi="Times New Roman" w:cs="Times New Roman"/>
          <w:sz w:val="28"/>
          <w:szCs w:val="28"/>
        </w:rPr>
        <w:t>многие ключевые положения</w:t>
      </w:r>
      <w:r w:rsidR="009009F9">
        <w:rPr>
          <w:rFonts w:ascii="Times New Roman" w:hAnsi="Times New Roman" w:cs="Times New Roman"/>
          <w:sz w:val="28"/>
          <w:szCs w:val="28"/>
        </w:rPr>
        <w:t xml:space="preserve"> 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сформулированы в пользу работников и </w:t>
      </w:r>
      <w:r w:rsidR="00CD1F3C" w:rsidRPr="00C7669A">
        <w:rPr>
          <w:rFonts w:ascii="Times New Roman" w:hAnsi="Times New Roman" w:cs="Times New Roman"/>
          <w:sz w:val="28"/>
          <w:szCs w:val="28"/>
        </w:rPr>
        <w:t>профсоюзов</w:t>
      </w:r>
      <w:r w:rsidR="005C4649" w:rsidRPr="00C7669A">
        <w:rPr>
          <w:rFonts w:ascii="Times New Roman" w:hAnsi="Times New Roman" w:cs="Times New Roman"/>
          <w:sz w:val="28"/>
          <w:szCs w:val="28"/>
        </w:rPr>
        <w:t>. Например, если работник хочет уволиться, он/она обязаны уведомить работодателя за две недели вперед, тогда как работодатель должен уведомить работника за один месяц вперед и</w:t>
      </w:r>
      <w:r w:rsidR="00CD1F3C" w:rsidRPr="00C7669A">
        <w:rPr>
          <w:rFonts w:ascii="Times New Roman" w:hAnsi="Times New Roman" w:cs="Times New Roman"/>
          <w:sz w:val="28"/>
          <w:szCs w:val="28"/>
        </w:rPr>
        <w:t>,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в стандартном случае, дополнительно </w:t>
      </w:r>
      <w:r w:rsidR="00CD1F3C" w:rsidRPr="00C7669A">
        <w:rPr>
          <w:rFonts w:ascii="Times New Roman" w:hAnsi="Times New Roman" w:cs="Times New Roman"/>
          <w:sz w:val="28"/>
          <w:szCs w:val="28"/>
        </w:rPr>
        <w:t>предоставляет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выходное пособие в размере двух заработных плат. </w:t>
      </w:r>
    </w:p>
    <w:p w:rsidR="00513399" w:rsidRPr="00C7669A" w:rsidRDefault="0051339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Процесс увольнения по решению работодателя осложнен требованием, согласно которому работник</w:t>
      </w:r>
      <w:r w:rsidR="00CD1F3C" w:rsidRPr="00C7669A">
        <w:rPr>
          <w:rFonts w:ascii="Times New Roman" w:hAnsi="Times New Roman" w:cs="Times New Roman"/>
          <w:sz w:val="28"/>
          <w:szCs w:val="28"/>
        </w:rPr>
        <w:t>, являющийся</w:t>
      </w:r>
      <w:r w:rsidRPr="00C7669A">
        <w:rPr>
          <w:rFonts w:ascii="Times New Roman" w:hAnsi="Times New Roman" w:cs="Times New Roman"/>
          <w:sz w:val="28"/>
          <w:szCs w:val="28"/>
        </w:rPr>
        <w:t xml:space="preserve"> членом профсоюза, не может </w:t>
      </w:r>
      <w:r w:rsidR="00CD1F3C" w:rsidRPr="00C7669A">
        <w:rPr>
          <w:rFonts w:ascii="Times New Roman" w:hAnsi="Times New Roman" w:cs="Times New Roman"/>
          <w:sz w:val="28"/>
          <w:szCs w:val="28"/>
        </w:rPr>
        <w:t xml:space="preserve">быть уволен </w:t>
      </w:r>
      <w:r w:rsidRPr="00C7669A">
        <w:rPr>
          <w:rFonts w:ascii="Times New Roman" w:hAnsi="Times New Roman" w:cs="Times New Roman"/>
          <w:sz w:val="28"/>
          <w:szCs w:val="28"/>
        </w:rPr>
        <w:t>без предварительного согласия профсоюза.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</w:rPr>
        <w:t xml:space="preserve">Меры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Будет рассмотрена возможность введения лаконичного и ясного трудового законодательства</w:t>
      </w:r>
      <w:r w:rsidR="00840EC1">
        <w:rPr>
          <w:rFonts w:ascii="Times New Roman" w:hAnsi="Times New Roman" w:cs="Times New Roman"/>
          <w:sz w:val="28"/>
          <w:szCs w:val="28"/>
        </w:rPr>
        <w:t>, предоставляющего</w:t>
      </w:r>
      <w:r w:rsidR="00B25654" w:rsidRPr="00C7669A">
        <w:rPr>
          <w:rFonts w:ascii="Times New Roman" w:hAnsi="Times New Roman" w:cs="Times New Roman"/>
          <w:sz w:val="28"/>
          <w:szCs w:val="28"/>
        </w:rPr>
        <w:t xml:space="preserve"> равные права работодателям и работникам. Трудовое законодательство должно быть легким для понимания и толкования, устанавливать</w:t>
      </w:r>
      <w:r w:rsidRPr="00C7669A">
        <w:rPr>
          <w:rFonts w:ascii="Times New Roman" w:hAnsi="Times New Roman" w:cs="Times New Roman"/>
          <w:sz w:val="28"/>
          <w:szCs w:val="28"/>
        </w:rPr>
        <w:t xml:space="preserve"> основные принципы и предоставл</w:t>
      </w:r>
      <w:r w:rsidR="00B25654" w:rsidRPr="00C7669A">
        <w:rPr>
          <w:rFonts w:ascii="Times New Roman" w:hAnsi="Times New Roman" w:cs="Times New Roman"/>
          <w:sz w:val="28"/>
          <w:szCs w:val="28"/>
        </w:rPr>
        <w:t xml:space="preserve">ять </w:t>
      </w:r>
      <w:r w:rsidRPr="00C7669A">
        <w:rPr>
          <w:rFonts w:ascii="Times New Roman" w:hAnsi="Times New Roman" w:cs="Times New Roman"/>
          <w:sz w:val="28"/>
          <w:szCs w:val="28"/>
        </w:rPr>
        <w:t>работодател</w:t>
      </w:r>
      <w:r w:rsidR="00297DF9" w:rsidRPr="00C7669A">
        <w:rPr>
          <w:rFonts w:ascii="Times New Roman" w:hAnsi="Times New Roman" w:cs="Times New Roman"/>
          <w:sz w:val="28"/>
          <w:szCs w:val="28"/>
        </w:rPr>
        <w:t>я</w:t>
      </w:r>
      <w:r w:rsidRPr="00C7669A">
        <w:rPr>
          <w:rFonts w:ascii="Times New Roman" w:hAnsi="Times New Roman" w:cs="Times New Roman"/>
          <w:sz w:val="28"/>
          <w:szCs w:val="28"/>
        </w:rPr>
        <w:t xml:space="preserve">м и работникам </w:t>
      </w:r>
      <w:r w:rsidR="00B25654" w:rsidRPr="00C7669A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C7669A">
        <w:rPr>
          <w:rFonts w:ascii="Times New Roman" w:hAnsi="Times New Roman" w:cs="Times New Roman"/>
          <w:sz w:val="28"/>
          <w:szCs w:val="28"/>
        </w:rPr>
        <w:t>обсу</w:t>
      </w:r>
      <w:r w:rsidR="00B25654" w:rsidRPr="00C7669A">
        <w:rPr>
          <w:rFonts w:ascii="Times New Roman" w:hAnsi="Times New Roman" w:cs="Times New Roman"/>
          <w:sz w:val="28"/>
          <w:szCs w:val="28"/>
        </w:rPr>
        <w:t xml:space="preserve">ждения </w:t>
      </w:r>
      <w:r w:rsidRPr="00C7669A">
        <w:rPr>
          <w:rFonts w:ascii="Times New Roman" w:hAnsi="Times New Roman" w:cs="Times New Roman"/>
          <w:sz w:val="28"/>
          <w:szCs w:val="28"/>
        </w:rPr>
        <w:t>детал</w:t>
      </w:r>
      <w:r w:rsidR="00B25654" w:rsidRPr="00C7669A">
        <w:rPr>
          <w:rFonts w:ascii="Times New Roman" w:hAnsi="Times New Roman" w:cs="Times New Roman"/>
          <w:sz w:val="28"/>
          <w:szCs w:val="28"/>
        </w:rPr>
        <w:t>ей</w:t>
      </w:r>
      <w:r w:rsidRPr="00C7669A">
        <w:rPr>
          <w:rFonts w:ascii="Times New Roman" w:hAnsi="Times New Roman" w:cs="Times New Roman"/>
          <w:sz w:val="28"/>
          <w:szCs w:val="28"/>
        </w:rPr>
        <w:t xml:space="preserve"> на договорной основе</w:t>
      </w:r>
      <w:r w:rsidR="00B25654" w:rsidRPr="00C766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3399" w:rsidRPr="00C7669A" w:rsidRDefault="0051339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Также, будет рассмотрен</w:t>
      </w:r>
      <w:r w:rsidR="00B25654" w:rsidRPr="00C7669A">
        <w:rPr>
          <w:rFonts w:ascii="Times New Roman" w:hAnsi="Times New Roman" w:cs="Times New Roman"/>
          <w:sz w:val="28"/>
          <w:szCs w:val="28"/>
        </w:rPr>
        <w:t>а</w:t>
      </w:r>
      <w:r w:rsidR="009009F9">
        <w:rPr>
          <w:rFonts w:ascii="Times New Roman" w:hAnsi="Times New Roman" w:cs="Times New Roman"/>
          <w:sz w:val="28"/>
          <w:szCs w:val="28"/>
        </w:rPr>
        <w:t xml:space="preserve"> </w:t>
      </w:r>
      <w:r w:rsidR="00B25654" w:rsidRPr="00C7669A">
        <w:rPr>
          <w:rFonts w:ascii="Times New Roman" w:hAnsi="Times New Roman" w:cs="Times New Roman"/>
          <w:sz w:val="28"/>
          <w:szCs w:val="28"/>
        </w:rPr>
        <w:t>отмена</w:t>
      </w:r>
      <w:r w:rsidRPr="00C7669A">
        <w:rPr>
          <w:rFonts w:ascii="Times New Roman" w:hAnsi="Times New Roman" w:cs="Times New Roman"/>
          <w:sz w:val="28"/>
          <w:szCs w:val="28"/>
        </w:rPr>
        <w:t xml:space="preserve"> обязательства</w:t>
      </w:r>
      <w:r w:rsidR="00B25654" w:rsidRPr="00C7669A">
        <w:rPr>
          <w:rFonts w:ascii="Times New Roman" w:hAnsi="Times New Roman" w:cs="Times New Roman"/>
          <w:sz w:val="28"/>
          <w:szCs w:val="28"/>
        </w:rPr>
        <w:t xml:space="preserve"> по</w:t>
      </w:r>
      <w:r w:rsidRPr="00C7669A">
        <w:rPr>
          <w:rFonts w:ascii="Times New Roman" w:hAnsi="Times New Roman" w:cs="Times New Roman"/>
          <w:sz w:val="28"/>
          <w:szCs w:val="28"/>
        </w:rPr>
        <w:t xml:space="preserve"> формально</w:t>
      </w:r>
      <w:r w:rsidR="00B25654" w:rsidRPr="00C7669A">
        <w:rPr>
          <w:rFonts w:ascii="Times New Roman" w:hAnsi="Times New Roman" w:cs="Times New Roman"/>
          <w:sz w:val="28"/>
          <w:szCs w:val="28"/>
        </w:rPr>
        <w:t>му</w:t>
      </w:r>
      <w:r w:rsidRPr="00C7669A">
        <w:rPr>
          <w:rFonts w:ascii="Times New Roman" w:hAnsi="Times New Roman" w:cs="Times New Roman"/>
          <w:sz w:val="28"/>
          <w:szCs w:val="28"/>
        </w:rPr>
        <w:t xml:space="preserve"> согласов</w:t>
      </w:r>
      <w:r w:rsidR="00D412C0" w:rsidRPr="00C7669A">
        <w:rPr>
          <w:rFonts w:ascii="Times New Roman" w:hAnsi="Times New Roman" w:cs="Times New Roman"/>
          <w:sz w:val="28"/>
          <w:szCs w:val="28"/>
        </w:rPr>
        <w:t>ани</w:t>
      </w:r>
      <w:r w:rsidR="00B25654" w:rsidRPr="00C7669A">
        <w:rPr>
          <w:rFonts w:ascii="Times New Roman" w:hAnsi="Times New Roman" w:cs="Times New Roman"/>
          <w:sz w:val="28"/>
          <w:szCs w:val="28"/>
        </w:rPr>
        <w:t>ю</w:t>
      </w:r>
      <w:r w:rsidRPr="00C7669A">
        <w:rPr>
          <w:rFonts w:ascii="Times New Roman" w:hAnsi="Times New Roman" w:cs="Times New Roman"/>
          <w:sz w:val="28"/>
          <w:szCs w:val="28"/>
        </w:rPr>
        <w:t xml:space="preserve"> увольнени</w:t>
      </w:r>
      <w:r w:rsidR="00D412C0" w:rsidRPr="00C7669A">
        <w:rPr>
          <w:rFonts w:ascii="Times New Roman" w:hAnsi="Times New Roman" w:cs="Times New Roman"/>
          <w:sz w:val="28"/>
          <w:szCs w:val="28"/>
        </w:rPr>
        <w:t>я</w:t>
      </w:r>
      <w:r w:rsidRPr="00C7669A">
        <w:rPr>
          <w:rFonts w:ascii="Times New Roman" w:hAnsi="Times New Roman" w:cs="Times New Roman"/>
          <w:sz w:val="28"/>
          <w:szCs w:val="28"/>
        </w:rPr>
        <w:t xml:space="preserve"> с профсоюзом или ассоциацией работников. </w:t>
      </w:r>
    </w:p>
    <w:p w:rsidR="009C4F5E" w:rsidRPr="00C7669A" w:rsidRDefault="009C4F5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C7669A" w:rsidRDefault="007F670A" w:rsidP="00D73A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5C4649" w:rsidRPr="00C7669A">
        <w:rPr>
          <w:rFonts w:ascii="Times New Roman" w:hAnsi="Times New Roman" w:cs="Times New Roman"/>
          <w:b/>
          <w:sz w:val="28"/>
          <w:szCs w:val="28"/>
        </w:rPr>
        <w:t>. Реформа антимонопольного законодательства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Целью антимонопольного законодательства должн</w:t>
      </w:r>
      <w:r w:rsidR="005C384A" w:rsidRPr="00C7669A">
        <w:rPr>
          <w:rFonts w:ascii="Times New Roman" w:hAnsi="Times New Roman" w:cs="Times New Roman"/>
          <w:sz w:val="28"/>
          <w:szCs w:val="28"/>
        </w:rPr>
        <w:t>о</w:t>
      </w:r>
      <w:r w:rsidRPr="00C7669A">
        <w:rPr>
          <w:rFonts w:ascii="Times New Roman" w:hAnsi="Times New Roman" w:cs="Times New Roman"/>
          <w:sz w:val="28"/>
          <w:szCs w:val="28"/>
        </w:rPr>
        <w:t xml:space="preserve"> быть обеспечение свободной и прозрачной конкуренции на рынке и среди прочих</w:t>
      </w:r>
      <w:r w:rsidR="005C384A" w:rsidRPr="00C7669A">
        <w:rPr>
          <w:rFonts w:ascii="Times New Roman" w:hAnsi="Times New Roman" w:cs="Times New Roman"/>
          <w:sz w:val="28"/>
          <w:szCs w:val="28"/>
        </w:rPr>
        <w:t>,</w:t>
      </w:r>
      <w:r w:rsidRPr="00C7669A">
        <w:rPr>
          <w:rFonts w:ascii="Times New Roman" w:hAnsi="Times New Roman" w:cs="Times New Roman"/>
          <w:sz w:val="28"/>
          <w:szCs w:val="28"/>
        </w:rPr>
        <w:t xml:space="preserve"> предотвращ</w:t>
      </w:r>
      <w:r w:rsidR="005C384A" w:rsidRPr="00C7669A">
        <w:rPr>
          <w:rFonts w:ascii="Times New Roman" w:hAnsi="Times New Roman" w:cs="Times New Roman"/>
          <w:sz w:val="28"/>
          <w:szCs w:val="28"/>
        </w:rPr>
        <w:t>ение</w:t>
      </w:r>
      <w:r w:rsidRPr="00C7669A">
        <w:rPr>
          <w:rFonts w:ascii="Times New Roman" w:hAnsi="Times New Roman" w:cs="Times New Roman"/>
          <w:sz w:val="28"/>
          <w:szCs w:val="28"/>
        </w:rPr>
        <w:t xml:space="preserve"> вмешательств</w:t>
      </w:r>
      <w:r w:rsidR="005C384A" w:rsidRPr="00C7669A">
        <w:rPr>
          <w:rFonts w:ascii="Times New Roman" w:hAnsi="Times New Roman" w:cs="Times New Roman"/>
          <w:sz w:val="28"/>
          <w:szCs w:val="28"/>
        </w:rPr>
        <w:t>а</w:t>
      </w:r>
      <w:r w:rsidR="00E847F1" w:rsidRPr="00C7669A">
        <w:rPr>
          <w:rFonts w:ascii="Times New Roman" w:hAnsi="Times New Roman" w:cs="Times New Roman"/>
          <w:sz w:val="28"/>
          <w:szCs w:val="28"/>
        </w:rPr>
        <w:t xml:space="preserve"> государственных органов</w:t>
      </w:r>
      <w:r w:rsidRPr="00C7669A">
        <w:rPr>
          <w:rFonts w:ascii="Times New Roman" w:hAnsi="Times New Roman" w:cs="Times New Roman"/>
          <w:sz w:val="28"/>
          <w:szCs w:val="28"/>
        </w:rPr>
        <w:t xml:space="preserve"> в бизнес-</w:t>
      </w:r>
      <w:r w:rsidR="005C384A" w:rsidRPr="00C7669A">
        <w:rPr>
          <w:rFonts w:ascii="Times New Roman" w:hAnsi="Times New Roman" w:cs="Times New Roman"/>
          <w:sz w:val="28"/>
          <w:szCs w:val="28"/>
        </w:rPr>
        <w:t>среду</w:t>
      </w:r>
      <w:r w:rsidRPr="00C7669A">
        <w:rPr>
          <w:rFonts w:ascii="Times New Roman" w:hAnsi="Times New Roman" w:cs="Times New Roman"/>
          <w:sz w:val="28"/>
          <w:szCs w:val="28"/>
        </w:rPr>
        <w:t xml:space="preserve">. </w:t>
      </w:r>
      <w:r w:rsidR="009009F9">
        <w:rPr>
          <w:rFonts w:ascii="Times New Roman" w:hAnsi="Times New Roman" w:cs="Times New Roman"/>
          <w:sz w:val="28"/>
          <w:szCs w:val="28"/>
        </w:rPr>
        <w:t>З</w:t>
      </w:r>
      <w:r w:rsidRPr="00C7669A">
        <w:rPr>
          <w:rFonts w:ascii="Times New Roman" w:hAnsi="Times New Roman" w:cs="Times New Roman"/>
          <w:sz w:val="28"/>
          <w:szCs w:val="28"/>
        </w:rPr>
        <w:t xml:space="preserve">аконодательство </w:t>
      </w:r>
      <w:r w:rsidR="002B1348" w:rsidRPr="00C7669A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C7669A">
        <w:rPr>
          <w:rFonts w:ascii="Times New Roman" w:hAnsi="Times New Roman" w:cs="Times New Roman"/>
          <w:sz w:val="28"/>
          <w:szCs w:val="28"/>
        </w:rPr>
        <w:t xml:space="preserve"> выше</w:t>
      </w:r>
      <w:r w:rsidR="002B1348" w:rsidRPr="00C7669A">
        <w:rPr>
          <w:rFonts w:ascii="Times New Roman" w:hAnsi="Times New Roman" w:cs="Times New Roman"/>
          <w:sz w:val="28"/>
          <w:szCs w:val="28"/>
        </w:rPr>
        <w:t xml:space="preserve">названную </w:t>
      </w:r>
      <w:r w:rsidRPr="00C7669A">
        <w:rPr>
          <w:rFonts w:ascii="Times New Roman" w:hAnsi="Times New Roman" w:cs="Times New Roman"/>
          <w:sz w:val="28"/>
          <w:szCs w:val="28"/>
        </w:rPr>
        <w:t xml:space="preserve">цель, но в действительности оно дает право на значительное вмешательство </w:t>
      </w:r>
      <w:r w:rsidR="008A151F" w:rsidRPr="00C7669A">
        <w:rPr>
          <w:rFonts w:ascii="Times New Roman" w:hAnsi="Times New Roman" w:cs="Times New Roman"/>
          <w:sz w:val="28"/>
          <w:szCs w:val="28"/>
        </w:rPr>
        <w:t>государства в бизнес-среду,</w:t>
      </w:r>
      <w:r w:rsidRPr="00C7669A">
        <w:rPr>
          <w:rFonts w:ascii="Times New Roman" w:hAnsi="Times New Roman" w:cs="Times New Roman"/>
          <w:sz w:val="28"/>
          <w:szCs w:val="28"/>
        </w:rPr>
        <w:t xml:space="preserve"> и в некоторых случаях может рассматриваться как препятствие, нежели чем способствующее </w:t>
      </w:r>
      <w:r w:rsidR="00D0022B" w:rsidRPr="00C7669A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C7669A">
        <w:rPr>
          <w:rFonts w:ascii="Times New Roman" w:hAnsi="Times New Roman" w:cs="Times New Roman"/>
          <w:sz w:val="28"/>
          <w:szCs w:val="28"/>
        </w:rPr>
        <w:t xml:space="preserve">конкуренции. 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4649" w:rsidRPr="009009F9" w:rsidRDefault="005C4649" w:rsidP="00D73AFC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9F9">
        <w:rPr>
          <w:rFonts w:ascii="Times New Roman" w:hAnsi="Times New Roman" w:cs="Times New Roman"/>
          <w:b/>
          <w:sz w:val="28"/>
          <w:szCs w:val="28"/>
        </w:rPr>
        <w:t>Устранение неясностей в антимонопольном законодательстве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3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Текущее антимонопольное законодательство дает обширные и иногда не ясные формулировки, которые </w:t>
      </w:r>
      <w:r w:rsidR="006311E5" w:rsidRPr="00C7669A">
        <w:rPr>
          <w:rFonts w:ascii="Times New Roman" w:hAnsi="Times New Roman" w:cs="Times New Roman"/>
          <w:sz w:val="28"/>
          <w:szCs w:val="28"/>
        </w:rPr>
        <w:t xml:space="preserve">из-за широкого спектра интерпретации </w:t>
      </w:r>
      <w:r w:rsidRPr="00C7669A">
        <w:rPr>
          <w:rFonts w:ascii="Times New Roman" w:hAnsi="Times New Roman" w:cs="Times New Roman"/>
          <w:sz w:val="28"/>
          <w:szCs w:val="28"/>
        </w:rPr>
        <w:t xml:space="preserve">приводят к полной свободе действий </w:t>
      </w:r>
      <w:r w:rsidR="006311E5" w:rsidRPr="00C7669A">
        <w:rPr>
          <w:rFonts w:ascii="Times New Roman" w:hAnsi="Times New Roman" w:cs="Times New Roman"/>
          <w:sz w:val="28"/>
          <w:szCs w:val="28"/>
        </w:rPr>
        <w:t>уполномоченных органов антимонопольного регулирования</w:t>
      </w:r>
      <w:r w:rsidRPr="00C7669A">
        <w:rPr>
          <w:rFonts w:ascii="Times New Roman" w:hAnsi="Times New Roman" w:cs="Times New Roman"/>
          <w:sz w:val="28"/>
          <w:szCs w:val="28"/>
        </w:rPr>
        <w:t xml:space="preserve">. </w:t>
      </w:r>
      <w:r w:rsidR="00E57CFC" w:rsidRPr="00C7669A">
        <w:rPr>
          <w:rFonts w:ascii="Times New Roman" w:hAnsi="Times New Roman" w:cs="Times New Roman"/>
          <w:sz w:val="28"/>
          <w:szCs w:val="28"/>
        </w:rPr>
        <w:t>Конкуренция на рынке и вопросы о монополиях</w:t>
      </w:r>
      <w:r w:rsidR="009009F9">
        <w:rPr>
          <w:rFonts w:ascii="Times New Roman" w:hAnsi="Times New Roman" w:cs="Times New Roman"/>
          <w:sz w:val="28"/>
          <w:szCs w:val="28"/>
        </w:rPr>
        <w:t xml:space="preserve"> </w:t>
      </w:r>
      <w:r w:rsidR="00E57CFC" w:rsidRPr="00C7669A">
        <w:rPr>
          <w:rFonts w:ascii="Times New Roman" w:hAnsi="Times New Roman" w:cs="Times New Roman"/>
          <w:sz w:val="28"/>
          <w:szCs w:val="28"/>
        </w:rPr>
        <w:t>регулируются в двух основных законах</w:t>
      </w:r>
      <w:r w:rsidR="00840EC1">
        <w:rPr>
          <w:rFonts w:ascii="Times New Roman" w:hAnsi="Times New Roman" w:cs="Times New Roman"/>
          <w:sz w:val="28"/>
          <w:szCs w:val="28"/>
        </w:rPr>
        <w:t>, регламентирующих</w:t>
      </w:r>
      <w:r w:rsidR="00D1214C">
        <w:rPr>
          <w:rFonts w:ascii="Times New Roman" w:hAnsi="Times New Roman" w:cs="Times New Roman"/>
          <w:sz w:val="28"/>
          <w:szCs w:val="28"/>
        </w:rPr>
        <w:t xml:space="preserve"> </w:t>
      </w:r>
      <w:r w:rsidR="00D1214C" w:rsidRPr="00D1214C">
        <w:rPr>
          <w:rFonts w:ascii="Times New Roman" w:hAnsi="Times New Roman" w:cs="Times New Roman"/>
          <w:sz w:val="28"/>
          <w:szCs w:val="28"/>
          <w:shd w:val="clear" w:color="auto" w:fill="FFFFFF"/>
        </w:rPr>
        <w:t>монополистическ</w:t>
      </w:r>
      <w:r w:rsidR="00F94244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="00D1214C" w:rsidRPr="00D12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</w:t>
      </w:r>
      <w:r w:rsidR="00F94244">
        <w:rPr>
          <w:rFonts w:ascii="Times New Roman" w:hAnsi="Times New Roman" w:cs="Times New Roman"/>
          <w:sz w:val="28"/>
          <w:szCs w:val="28"/>
          <w:shd w:val="clear" w:color="auto" w:fill="FFFFFF"/>
        </w:rPr>
        <w:t>ь и конкуренцию</w:t>
      </w:r>
      <w:r w:rsidR="00E57CFC" w:rsidRPr="00C7669A">
        <w:rPr>
          <w:rFonts w:ascii="Times New Roman" w:hAnsi="Times New Roman" w:cs="Times New Roman"/>
          <w:sz w:val="28"/>
          <w:szCs w:val="28"/>
        </w:rPr>
        <w:t>.</w:t>
      </w:r>
    </w:p>
    <w:p w:rsidR="002D50A0" w:rsidRPr="00C7669A" w:rsidRDefault="003362D4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69A">
        <w:rPr>
          <w:rFonts w:ascii="Times New Roman" w:hAnsi="Times New Roman" w:cs="Times New Roman"/>
          <w:sz w:val="28"/>
          <w:szCs w:val="28"/>
        </w:rPr>
        <w:t>Одним</w:t>
      </w:r>
      <w:r w:rsidR="005F6F1C">
        <w:rPr>
          <w:rFonts w:ascii="Times New Roman" w:hAnsi="Times New Roman" w:cs="Times New Roman"/>
          <w:sz w:val="28"/>
          <w:szCs w:val="28"/>
        </w:rPr>
        <w:t xml:space="preserve"> </w:t>
      </w:r>
      <w:r w:rsidR="005C4649" w:rsidRPr="00C7669A">
        <w:rPr>
          <w:rFonts w:ascii="Times New Roman" w:hAnsi="Times New Roman" w:cs="Times New Roman"/>
          <w:sz w:val="28"/>
          <w:szCs w:val="28"/>
        </w:rPr>
        <w:t>из</w:t>
      </w:r>
      <w:r w:rsidR="005F6F1C">
        <w:rPr>
          <w:rFonts w:ascii="Times New Roman" w:hAnsi="Times New Roman" w:cs="Times New Roman"/>
          <w:sz w:val="28"/>
          <w:szCs w:val="28"/>
        </w:rPr>
        <w:t xml:space="preserve"> </w:t>
      </w:r>
      <w:r w:rsidR="001F7C79" w:rsidRPr="00C7669A">
        <w:rPr>
          <w:rFonts w:ascii="Times New Roman" w:hAnsi="Times New Roman" w:cs="Times New Roman"/>
          <w:sz w:val="28"/>
          <w:szCs w:val="28"/>
        </w:rPr>
        <w:t>критериев,</w:t>
      </w:r>
      <w:r w:rsidR="005F6F1C">
        <w:rPr>
          <w:rFonts w:ascii="Times New Roman" w:hAnsi="Times New Roman" w:cs="Times New Roman"/>
          <w:sz w:val="28"/>
          <w:szCs w:val="28"/>
        </w:rPr>
        <w:t xml:space="preserve"> </w:t>
      </w:r>
      <w:r w:rsidRPr="00C7669A">
        <w:rPr>
          <w:rFonts w:ascii="Times New Roman" w:hAnsi="Times New Roman" w:cs="Times New Roman"/>
          <w:sz w:val="28"/>
          <w:szCs w:val="28"/>
        </w:rPr>
        <w:t>на основании которых определяется</w:t>
      </w:r>
      <w:r w:rsidR="005F6F1C">
        <w:rPr>
          <w:rFonts w:ascii="Times New Roman" w:hAnsi="Times New Roman" w:cs="Times New Roman"/>
          <w:sz w:val="28"/>
          <w:szCs w:val="28"/>
        </w:rPr>
        <w:t xml:space="preserve"> </w:t>
      </w:r>
      <w:r w:rsidRPr="00C7669A">
        <w:rPr>
          <w:rFonts w:ascii="Times New Roman" w:hAnsi="Times New Roman" w:cs="Times New Roman"/>
          <w:sz w:val="28"/>
          <w:szCs w:val="28"/>
        </w:rPr>
        <w:t xml:space="preserve">доминирующее положение в Законе </w:t>
      </w:r>
      <w:proofErr w:type="spellStart"/>
      <w:r w:rsidRPr="00C7669A">
        <w:rPr>
          <w:rFonts w:ascii="Times New Roman" w:hAnsi="Times New Roman" w:cs="Times New Roman"/>
          <w:sz w:val="28"/>
          <w:szCs w:val="28"/>
        </w:rPr>
        <w:t>К</w:t>
      </w:r>
      <w:r w:rsidR="001F7C79" w:rsidRPr="00C7669A">
        <w:rPr>
          <w:rFonts w:ascii="Times New Roman" w:hAnsi="Times New Roman" w:cs="Times New Roman"/>
          <w:sz w:val="28"/>
          <w:szCs w:val="28"/>
        </w:rPr>
        <w:t>ыргызской</w:t>
      </w:r>
      <w:proofErr w:type="spellEnd"/>
      <w:r w:rsidR="001F7C79" w:rsidRPr="00C7669A">
        <w:rPr>
          <w:rFonts w:ascii="Times New Roman" w:hAnsi="Times New Roman" w:cs="Times New Roman"/>
          <w:sz w:val="28"/>
          <w:szCs w:val="28"/>
        </w:rPr>
        <w:t xml:space="preserve"> </w:t>
      </w:r>
      <w:r w:rsidRPr="00C7669A">
        <w:rPr>
          <w:rFonts w:ascii="Times New Roman" w:hAnsi="Times New Roman" w:cs="Times New Roman"/>
          <w:sz w:val="28"/>
          <w:szCs w:val="28"/>
        </w:rPr>
        <w:t>Р</w:t>
      </w:r>
      <w:r w:rsidR="001F7C79" w:rsidRPr="00C7669A">
        <w:rPr>
          <w:rFonts w:ascii="Times New Roman" w:hAnsi="Times New Roman" w:cs="Times New Roman"/>
          <w:sz w:val="28"/>
          <w:szCs w:val="28"/>
        </w:rPr>
        <w:t>еспублики</w:t>
      </w:r>
      <w:r w:rsidR="005F6F1C">
        <w:rPr>
          <w:rFonts w:ascii="Times New Roman" w:hAnsi="Times New Roman" w:cs="Times New Roman"/>
          <w:sz w:val="28"/>
          <w:szCs w:val="28"/>
        </w:rPr>
        <w:t xml:space="preserve"> </w:t>
      </w:r>
      <w:r w:rsidRPr="00C7669A">
        <w:rPr>
          <w:rFonts w:ascii="Times New Roman" w:hAnsi="Times New Roman" w:cs="Times New Roman"/>
          <w:sz w:val="28"/>
          <w:szCs w:val="28"/>
        </w:rPr>
        <w:t xml:space="preserve">«О конкуренции» является «в течение длительного периода (в течение не </w:t>
      </w:r>
      <w:r w:rsidRPr="00C7669A">
        <w:rPr>
          <w:rFonts w:ascii="Times New Roman" w:hAnsi="Times New Roman" w:cs="Times New Roman"/>
          <w:sz w:val="28"/>
          <w:szCs w:val="28"/>
        </w:rPr>
        <w:lastRenderedPageBreak/>
        <w:t>менее чем одного года или, если такой срок составляет менее чем один год, в течение срока существования соответствующего рынка) относительные размеры долей хозяйствующих субъектов неизменны или подвержены малозначительным изменениям, а также доступ на соответствующий рынок новых конкурентов</w:t>
      </w:r>
      <w:proofErr w:type="gramEnd"/>
      <w:r w:rsidRPr="00C7669A">
        <w:rPr>
          <w:rFonts w:ascii="Times New Roman" w:hAnsi="Times New Roman" w:cs="Times New Roman"/>
          <w:sz w:val="28"/>
          <w:szCs w:val="28"/>
        </w:rPr>
        <w:t xml:space="preserve"> затруднен». Без изменений доля, как таковая, не является проблемой для конкуренции. Вместо этого, уполномоченными государственными органами</w:t>
      </w:r>
      <w:r w:rsidR="00CF5163">
        <w:rPr>
          <w:rFonts w:ascii="Times New Roman" w:hAnsi="Times New Roman" w:cs="Times New Roman"/>
          <w:sz w:val="28"/>
          <w:szCs w:val="28"/>
        </w:rPr>
        <w:t xml:space="preserve"> </w:t>
      </w:r>
      <w:r w:rsidRPr="00C7669A">
        <w:rPr>
          <w:rFonts w:ascii="Times New Roman" w:hAnsi="Times New Roman" w:cs="Times New Roman"/>
          <w:sz w:val="28"/>
          <w:szCs w:val="28"/>
        </w:rPr>
        <w:t>должны быть устранены</w:t>
      </w:r>
      <w:r w:rsidR="00CF5163">
        <w:rPr>
          <w:rFonts w:ascii="Times New Roman" w:hAnsi="Times New Roman" w:cs="Times New Roman"/>
          <w:sz w:val="28"/>
          <w:szCs w:val="28"/>
        </w:rPr>
        <w:t xml:space="preserve"> </w:t>
      </w:r>
      <w:r w:rsidRPr="00C7669A">
        <w:rPr>
          <w:rFonts w:ascii="Times New Roman" w:hAnsi="Times New Roman" w:cs="Times New Roman"/>
          <w:sz w:val="28"/>
          <w:szCs w:val="28"/>
        </w:rPr>
        <w:t>существующие барьеры входа на рынок и эти барьеры должны быть использованы в качестве критерия для определения доминирующей позиции.</w:t>
      </w:r>
    </w:p>
    <w:p w:rsidR="005C4649" w:rsidRPr="00C7669A" w:rsidRDefault="00E57CFC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Другой пример, критерием для определения</w:t>
      </w:r>
      <w:r w:rsidR="00CF5163">
        <w:rPr>
          <w:rFonts w:ascii="Times New Roman" w:hAnsi="Times New Roman" w:cs="Times New Roman"/>
          <w:sz w:val="28"/>
          <w:szCs w:val="28"/>
        </w:rPr>
        <w:t xml:space="preserve"> 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злоупотребления доминирующим положением является необоснованный отказ выполнять обязанности по контракту, не имеющие отношения к форс-мажорной ситуации. Обычно, если компания отказывается выполнять обязанности по контракту, можно применить процедуры разрешения споров, предусмотренные по контракту, но это не должно рассматриваться как злоупотребление доминантным положением.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</w:rPr>
        <w:t xml:space="preserve">Меры 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Правительство рассмотрит антимонопольное законодательство</w:t>
      </w:r>
      <w:r w:rsidR="00CF5163">
        <w:rPr>
          <w:rFonts w:ascii="Times New Roman" w:hAnsi="Times New Roman" w:cs="Times New Roman"/>
          <w:sz w:val="28"/>
          <w:szCs w:val="28"/>
        </w:rPr>
        <w:t xml:space="preserve"> </w:t>
      </w:r>
      <w:r w:rsidR="00E57CFC" w:rsidRPr="00C7669A">
        <w:rPr>
          <w:rFonts w:ascii="Times New Roman" w:hAnsi="Times New Roman" w:cs="Times New Roman"/>
          <w:sz w:val="28"/>
          <w:szCs w:val="28"/>
        </w:rPr>
        <w:t>в совокупности</w:t>
      </w:r>
      <w:r w:rsidRPr="00C7669A">
        <w:rPr>
          <w:rFonts w:ascii="Times New Roman" w:hAnsi="Times New Roman" w:cs="Times New Roman"/>
          <w:sz w:val="28"/>
          <w:szCs w:val="28"/>
        </w:rPr>
        <w:t xml:space="preserve"> и внесет изменения по формулировкам, ведущие либо к двойной интерпретации или излишне завышенным функциям </w:t>
      </w:r>
      <w:r w:rsidR="006311E5" w:rsidRPr="00C7669A">
        <w:rPr>
          <w:rFonts w:ascii="Times New Roman" w:hAnsi="Times New Roman" w:cs="Times New Roman"/>
          <w:sz w:val="28"/>
          <w:szCs w:val="28"/>
        </w:rPr>
        <w:t>уполномоченных органов антимонопольного регулирования</w:t>
      </w:r>
      <w:r w:rsidRPr="00C7669A">
        <w:rPr>
          <w:rFonts w:ascii="Times New Roman" w:hAnsi="Times New Roman" w:cs="Times New Roman"/>
          <w:sz w:val="28"/>
          <w:szCs w:val="28"/>
        </w:rPr>
        <w:t xml:space="preserve"> и служащие обоснование</w:t>
      </w:r>
      <w:r w:rsidR="00801846" w:rsidRPr="00C7669A">
        <w:rPr>
          <w:rFonts w:ascii="Times New Roman" w:hAnsi="Times New Roman" w:cs="Times New Roman"/>
          <w:sz w:val="28"/>
          <w:szCs w:val="28"/>
        </w:rPr>
        <w:t>м</w:t>
      </w:r>
      <w:r w:rsidRPr="00C7669A">
        <w:rPr>
          <w:rFonts w:ascii="Times New Roman" w:hAnsi="Times New Roman" w:cs="Times New Roman"/>
          <w:sz w:val="28"/>
          <w:szCs w:val="28"/>
        </w:rPr>
        <w:t xml:space="preserve"> для </w:t>
      </w:r>
      <w:r w:rsidR="006311E5" w:rsidRPr="00C7669A">
        <w:rPr>
          <w:rFonts w:ascii="Times New Roman" w:hAnsi="Times New Roman" w:cs="Times New Roman"/>
          <w:sz w:val="28"/>
          <w:szCs w:val="28"/>
        </w:rPr>
        <w:t>их</w:t>
      </w:r>
      <w:r w:rsidRPr="00C7669A">
        <w:rPr>
          <w:rFonts w:ascii="Times New Roman" w:hAnsi="Times New Roman" w:cs="Times New Roman"/>
          <w:sz w:val="28"/>
          <w:szCs w:val="28"/>
        </w:rPr>
        <w:t xml:space="preserve"> вмешательства. Ясное и лаконичное законодательство, регулирующее </w:t>
      </w:r>
      <w:r w:rsidR="000D70FD">
        <w:rPr>
          <w:rFonts w:ascii="Times New Roman" w:hAnsi="Times New Roman" w:cs="Times New Roman"/>
          <w:sz w:val="28"/>
          <w:szCs w:val="28"/>
        </w:rPr>
        <w:t>взаимоотношения</w:t>
      </w:r>
      <w:r w:rsidRPr="00C7669A">
        <w:rPr>
          <w:rFonts w:ascii="Times New Roman" w:hAnsi="Times New Roman" w:cs="Times New Roman"/>
          <w:sz w:val="28"/>
          <w:szCs w:val="28"/>
        </w:rPr>
        <w:t xml:space="preserve"> на рынке</w:t>
      </w:r>
      <w:r w:rsidR="00801846" w:rsidRPr="00C7669A">
        <w:rPr>
          <w:rFonts w:ascii="Times New Roman" w:hAnsi="Times New Roman" w:cs="Times New Roman"/>
          <w:sz w:val="28"/>
          <w:szCs w:val="28"/>
        </w:rPr>
        <w:t>,</w:t>
      </w:r>
      <w:r w:rsidRPr="00C7669A">
        <w:rPr>
          <w:rFonts w:ascii="Times New Roman" w:hAnsi="Times New Roman" w:cs="Times New Roman"/>
          <w:sz w:val="28"/>
          <w:szCs w:val="28"/>
        </w:rPr>
        <w:t xml:space="preserve"> где государственное вмешательство минимизировано, будет привлекательным для инвесторов. </w:t>
      </w:r>
    </w:p>
    <w:p w:rsidR="00F73AC7" w:rsidRPr="00C7669A" w:rsidRDefault="00E57CFC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Кроме того, нормативн</w:t>
      </w:r>
      <w:r w:rsidR="008C6BCF">
        <w:rPr>
          <w:rFonts w:ascii="Times New Roman" w:hAnsi="Times New Roman" w:cs="Times New Roman"/>
          <w:sz w:val="28"/>
          <w:szCs w:val="28"/>
        </w:rPr>
        <w:t>ая</w:t>
      </w:r>
      <w:r w:rsidRPr="00C7669A">
        <w:rPr>
          <w:rFonts w:ascii="Times New Roman" w:hAnsi="Times New Roman" w:cs="Times New Roman"/>
          <w:sz w:val="28"/>
          <w:szCs w:val="28"/>
        </w:rPr>
        <w:t xml:space="preserve"> баз</w:t>
      </w:r>
      <w:r w:rsidR="008C6BCF">
        <w:rPr>
          <w:rFonts w:ascii="Times New Roman" w:hAnsi="Times New Roman" w:cs="Times New Roman"/>
          <w:sz w:val="28"/>
          <w:szCs w:val="28"/>
        </w:rPr>
        <w:t>а</w:t>
      </w:r>
      <w:r w:rsidRPr="00C7669A">
        <w:rPr>
          <w:rFonts w:ascii="Times New Roman" w:hAnsi="Times New Roman" w:cs="Times New Roman"/>
          <w:sz w:val="28"/>
          <w:szCs w:val="28"/>
        </w:rPr>
        <w:t xml:space="preserve"> по защите конкуренции и регулированию монополий буд</w:t>
      </w:r>
      <w:r w:rsidR="008C6BCF">
        <w:rPr>
          <w:rFonts w:ascii="Times New Roman" w:hAnsi="Times New Roman" w:cs="Times New Roman"/>
          <w:sz w:val="28"/>
          <w:szCs w:val="28"/>
        </w:rPr>
        <w:t>е</w:t>
      </w:r>
      <w:r w:rsidRPr="00C7669A">
        <w:rPr>
          <w:rFonts w:ascii="Times New Roman" w:hAnsi="Times New Roman" w:cs="Times New Roman"/>
          <w:sz w:val="28"/>
          <w:szCs w:val="28"/>
        </w:rPr>
        <w:t>т унифицирован</w:t>
      </w:r>
      <w:r w:rsidR="008C6BCF">
        <w:rPr>
          <w:rFonts w:ascii="Times New Roman" w:hAnsi="Times New Roman" w:cs="Times New Roman"/>
          <w:sz w:val="28"/>
          <w:szCs w:val="28"/>
        </w:rPr>
        <w:t>а</w:t>
      </w:r>
      <w:r w:rsidRPr="00C7669A">
        <w:rPr>
          <w:rFonts w:ascii="Times New Roman" w:hAnsi="Times New Roman" w:cs="Times New Roman"/>
          <w:sz w:val="28"/>
          <w:szCs w:val="28"/>
        </w:rPr>
        <w:t xml:space="preserve"> и будет</w:t>
      </w:r>
      <w:r w:rsidR="00F94244">
        <w:rPr>
          <w:rFonts w:ascii="Times New Roman" w:hAnsi="Times New Roman" w:cs="Times New Roman"/>
          <w:sz w:val="28"/>
          <w:szCs w:val="28"/>
        </w:rPr>
        <w:t xml:space="preserve"> создана основа для интеграции з</w:t>
      </w:r>
      <w:r w:rsidRPr="00C7669A">
        <w:rPr>
          <w:rFonts w:ascii="Times New Roman" w:hAnsi="Times New Roman" w:cs="Times New Roman"/>
          <w:sz w:val="28"/>
          <w:szCs w:val="28"/>
        </w:rPr>
        <w:t>аконов</w:t>
      </w:r>
      <w:r w:rsidR="00F94244">
        <w:rPr>
          <w:rFonts w:ascii="Times New Roman" w:hAnsi="Times New Roman" w:cs="Times New Roman"/>
          <w:sz w:val="28"/>
          <w:szCs w:val="28"/>
        </w:rPr>
        <w:t>, регламентирующи</w:t>
      </w:r>
      <w:r w:rsidR="00840EC1">
        <w:rPr>
          <w:rFonts w:ascii="Times New Roman" w:hAnsi="Times New Roman" w:cs="Times New Roman"/>
          <w:sz w:val="28"/>
          <w:szCs w:val="28"/>
        </w:rPr>
        <w:t>х</w:t>
      </w:r>
      <w:r w:rsidR="00830B58" w:rsidRPr="00C7669A">
        <w:rPr>
          <w:rFonts w:ascii="Times New Roman" w:hAnsi="Times New Roman" w:cs="Times New Roman"/>
          <w:sz w:val="28"/>
          <w:szCs w:val="28"/>
        </w:rPr>
        <w:t xml:space="preserve"> </w:t>
      </w:r>
      <w:r w:rsidR="00F94244">
        <w:rPr>
          <w:rFonts w:ascii="Times New Roman" w:hAnsi="Times New Roman" w:cs="Times New Roman"/>
          <w:sz w:val="28"/>
          <w:szCs w:val="28"/>
        </w:rPr>
        <w:t>монополистическую деятельность и конкуренцию.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4649" w:rsidRPr="00A1105F" w:rsidRDefault="005C4649" w:rsidP="00D73AFC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05F">
        <w:rPr>
          <w:rFonts w:ascii="Times New Roman" w:hAnsi="Times New Roman" w:cs="Times New Roman"/>
          <w:b/>
          <w:sz w:val="28"/>
          <w:szCs w:val="28"/>
        </w:rPr>
        <w:t xml:space="preserve"> Определение доминирующего положения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Описание доминирующего положения, котор</w:t>
      </w:r>
      <w:r w:rsidR="00263727" w:rsidRPr="00C7669A">
        <w:rPr>
          <w:rFonts w:ascii="Times New Roman" w:hAnsi="Times New Roman" w:cs="Times New Roman"/>
          <w:sz w:val="28"/>
          <w:szCs w:val="28"/>
        </w:rPr>
        <w:t>ое</w:t>
      </w:r>
      <w:r w:rsidRPr="00C7669A">
        <w:rPr>
          <w:rFonts w:ascii="Times New Roman" w:hAnsi="Times New Roman" w:cs="Times New Roman"/>
          <w:sz w:val="28"/>
          <w:szCs w:val="28"/>
        </w:rPr>
        <w:t xml:space="preserve"> является основным компонентом и основой для большинства полномочий и действий </w:t>
      </w:r>
      <w:r w:rsidR="006311E5" w:rsidRPr="00C7669A">
        <w:rPr>
          <w:rFonts w:ascii="Times New Roman" w:hAnsi="Times New Roman" w:cs="Times New Roman"/>
          <w:sz w:val="28"/>
          <w:szCs w:val="28"/>
        </w:rPr>
        <w:t>уполномоченных государственных органов антимонопольного регулирования</w:t>
      </w:r>
      <w:r w:rsidR="00263727" w:rsidRPr="00C7669A">
        <w:rPr>
          <w:rFonts w:ascii="Times New Roman" w:hAnsi="Times New Roman" w:cs="Times New Roman"/>
          <w:sz w:val="28"/>
          <w:szCs w:val="28"/>
        </w:rPr>
        <w:t>,</w:t>
      </w:r>
      <w:r w:rsidRPr="00C7669A">
        <w:rPr>
          <w:rFonts w:ascii="Times New Roman" w:hAnsi="Times New Roman" w:cs="Times New Roman"/>
          <w:sz w:val="28"/>
          <w:szCs w:val="28"/>
        </w:rPr>
        <w:t xml:space="preserve"> имеет очень широкое определение</w:t>
      </w:r>
      <w:r w:rsidR="00801846" w:rsidRPr="00C7669A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C7669A">
        <w:rPr>
          <w:rFonts w:ascii="Times New Roman" w:hAnsi="Times New Roman" w:cs="Times New Roman"/>
          <w:sz w:val="28"/>
          <w:szCs w:val="28"/>
        </w:rPr>
        <w:t xml:space="preserve">является ограничивающим для такого небольшого рынка как </w:t>
      </w:r>
      <w:proofErr w:type="spellStart"/>
      <w:r w:rsidR="00593CCC" w:rsidRPr="00C7669A">
        <w:rPr>
          <w:rFonts w:ascii="Times New Roman" w:hAnsi="Times New Roman" w:cs="Times New Roman"/>
          <w:sz w:val="28"/>
          <w:szCs w:val="28"/>
        </w:rPr>
        <w:t>Кыргызская</w:t>
      </w:r>
      <w:proofErr w:type="spellEnd"/>
      <w:r w:rsidR="00593CCC" w:rsidRPr="00C7669A">
        <w:rPr>
          <w:rFonts w:ascii="Times New Roman" w:hAnsi="Times New Roman" w:cs="Times New Roman"/>
          <w:sz w:val="28"/>
          <w:szCs w:val="28"/>
        </w:rPr>
        <w:t xml:space="preserve"> Республика</w:t>
      </w:r>
      <w:r w:rsidRPr="00C766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</w:rPr>
        <w:t xml:space="preserve">Меры  </w:t>
      </w:r>
    </w:p>
    <w:p w:rsidR="00416796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69A">
        <w:rPr>
          <w:rFonts w:ascii="Times New Roman" w:hAnsi="Times New Roman" w:cs="Times New Roman"/>
          <w:sz w:val="28"/>
          <w:szCs w:val="28"/>
        </w:rPr>
        <w:t xml:space="preserve">Правительство пересмотрит антимонопольное законодательство и внедрит ясное и </w:t>
      </w:r>
      <w:r w:rsidR="000F0881">
        <w:rPr>
          <w:rFonts w:ascii="Times New Roman" w:hAnsi="Times New Roman" w:cs="Times New Roman"/>
          <w:sz w:val="28"/>
          <w:szCs w:val="28"/>
        </w:rPr>
        <w:t>четкое</w:t>
      </w:r>
      <w:r w:rsidRPr="00C7669A">
        <w:rPr>
          <w:rFonts w:ascii="Times New Roman" w:hAnsi="Times New Roman" w:cs="Times New Roman"/>
          <w:sz w:val="28"/>
          <w:szCs w:val="28"/>
        </w:rPr>
        <w:t xml:space="preserve"> определение доминирующего положения, </w:t>
      </w:r>
      <w:r w:rsidR="00416796" w:rsidRPr="00C7669A">
        <w:rPr>
          <w:rFonts w:ascii="Times New Roman" w:hAnsi="Times New Roman" w:cs="Times New Roman"/>
          <w:sz w:val="28"/>
          <w:szCs w:val="28"/>
        </w:rPr>
        <w:t>при котором будет применяться ограниченное количество ясных критериев для классификации компании как доминирующей, а именно</w:t>
      </w:r>
      <w:r w:rsidR="0030777C" w:rsidRPr="00C7669A">
        <w:rPr>
          <w:rFonts w:ascii="Times New Roman" w:hAnsi="Times New Roman" w:cs="Times New Roman"/>
          <w:sz w:val="28"/>
          <w:szCs w:val="28"/>
        </w:rPr>
        <w:t>:</w:t>
      </w:r>
      <w:r w:rsidR="00416796" w:rsidRPr="00C7669A">
        <w:rPr>
          <w:rFonts w:ascii="Times New Roman" w:hAnsi="Times New Roman" w:cs="Times New Roman"/>
          <w:sz w:val="28"/>
          <w:szCs w:val="28"/>
        </w:rPr>
        <w:t xml:space="preserve"> а) доля на рынке, определяемый законодательством</w:t>
      </w:r>
      <w:r w:rsidR="0030777C" w:rsidRPr="00C7669A">
        <w:rPr>
          <w:rFonts w:ascii="Times New Roman" w:hAnsi="Times New Roman" w:cs="Times New Roman"/>
          <w:sz w:val="28"/>
          <w:szCs w:val="28"/>
        </w:rPr>
        <w:t>;</w:t>
      </w:r>
      <w:r w:rsidR="00416796" w:rsidRPr="00C7669A">
        <w:rPr>
          <w:rFonts w:ascii="Times New Roman" w:hAnsi="Times New Roman" w:cs="Times New Roman"/>
          <w:sz w:val="28"/>
          <w:szCs w:val="28"/>
        </w:rPr>
        <w:t xml:space="preserve"> б) исключить возможность влия</w:t>
      </w:r>
      <w:r w:rsidR="000F0881">
        <w:rPr>
          <w:rFonts w:ascii="Times New Roman" w:hAnsi="Times New Roman" w:cs="Times New Roman"/>
          <w:sz w:val="28"/>
          <w:szCs w:val="28"/>
        </w:rPr>
        <w:t>ния</w:t>
      </w:r>
      <w:r w:rsidR="00416796" w:rsidRPr="00C7669A">
        <w:rPr>
          <w:rFonts w:ascii="Times New Roman" w:hAnsi="Times New Roman" w:cs="Times New Roman"/>
          <w:sz w:val="28"/>
          <w:szCs w:val="28"/>
        </w:rPr>
        <w:t xml:space="preserve"> на </w:t>
      </w:r>
      <w:r w:rsidR="00416796" w:rsidRPr="00C7669A">
        <w:rPr>
          <w:rFonts w:ascii="Times New Roman" w:hAnsi="Times New Roman" w:cs="Times New Roman"/>
          <w:sz w:val="28"/>
          <w:szCs w:val="28"/>
        </w:rPr>
        <w:lastRenderedPageBreak/>
        <w:t>решени</w:t>
      </w:r>
      <w:r w:rsidR="000F0881">
        <w:rPr>
          <w:rFonts w:ascii="Times New Roman" w:hAnsi="Times New Roman" w:cs="Times New Roman"/>
          <w:sz w:val="28"/>
          <w:szCs w:val="28"/>
        </w:rPr>
        <w:t>е</w:t>
      </w:r>
      <w:r w:rsidR="00416796" w:rsidRPr="00C7669A">
        <w:rPr>
          <w:rFonts w:ascii="Times New Roman" w:hAnsi="Times New Roman" w:cs="Times New Roman"/>
          <w:sz w:val="28"/>
          <w:szCs w:val="28"/>
        </w:rPr>
        <w:t xml:space="preserve"> и позицию агента на рынке на существующих</w:t>
      </w:r>
      <w:r w:rsidR="00A1105F">
        <w:rPr>
          <w:rFonts w:ascii="Times New Roman" w:hAnsi="Times New Roman" w:cs="Times New Roman"/>
          <w:sz w:val="28"/>
          <w:szCs w:val="28"/>
        </w:rPr>
        <w:t xml:space="preserve"> </w:t>
      </w:r>
      <w:r w:rsidR="00416796" w:rsidRPr="00C7669A">
        <w:rPr>
          <w:rFonts w:ascii="Times New Roman" w:hAnsi="Times New Roman" w:cs="Times New Roman"/>
          <w:sz w:val="28"/>
          <w:szCs w:val="28"/>
        </w:rPr>
        <w:t xml:space="preserve">и потенциальных конкурентов, поставщиков и покупателей товаров. </w:t>
      </w:r>
      <w:proofErr w:type="gramEnd"/>
    </w:p>
    <w:p w:rsidR="00416796" w:rsidRPr="00C7669A" w:rsidRDefault="00E57CFC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="00840EC1">
        <w:rPr>
          <w:rFonts w:ascii="Times New Roman" w:hAnsi="Times New Roman" w:cs="Times New Roman"/>
          <w:sz w:val="28"/>
          <w:szCs w:val="28"/>
        </w:rPr>
        <w:t xml:space="preserve">инициирует </w:t>
      </w:r>
      <w:r w:rsidRPr="00C7669A">
        <w:rPr>
          <w:rFonts w:ascii="Times New Roman" w:hAnsi="Times New Roman" w:cs="Times New Roman"/>
          <w:sz w:val="28"/>
          <w:szCs w:val="28"/>
        </w:rPr>
        <w:t>отмен</w:t>
      </w:r>
      <w:r w:rsidR="00840EC1">
        <w:rPr>
          <w:rFonts w:ascii="Times New Roman" w:hAnsi="Times New Roman" w:cs="Times New Roman"/>
          <w:sz w:val="28"/>
          <w:szCs w:val="28"/>
        </w:rPr>
        <w:t>у</w:t>
      </w:r>
      <w:r w:rsidRPr="00C7669A">
        <w:rPr>
          <w:rFonts w:ascii="Times New Roman" w:hAnsi="Times New Roman" w:cs="Times New Roman"/>
          <w:sz w:val="28"/>
          <w:szCs w:val="28"/>
        </w:rPr>
        <w:t xml:space="preserve"> </w:t>
      </w:r>
      <w:r w:rsidR="008251DB" w:rsidRPr="00C7669A">
        <w:rPr>
          <w:rFonts w:ascii="Times New Roman" w:hAnsi="Times New Roman" w:cs="Times New Roman"/>
          <w:sz w:val="28"/>
          <w:szCs w:val="28"/>
        </w:rPr>
        <w:t>определени</w:t>
      </w:r>
      <w:r w:rsidR="00840EC1">
        <w:rPr>
          <w:rFonts w:ascii="Times New Roman" w:hAnsi="Times New Roman" w:cs="Times New Roman"/>
          <w:sz w:val="28"/>
          <w:szCs w:val="28"/>
        </w:rPr>
        <w:t>я</w:t>
      </w:r>
      <w:r w:rsidR="00A1105F">
        <w:rPr>
          <w:rFonts w:ascii="Times New Roman" w:hAnsi="Times New Roman" w:cs="Times New Roman"/>
          <w:sz w:val="28"/>
          <w:szCs w:val="28"/>
        </w:rPr>
        <w:t xml:space="preserve"> </w:t>
      </w:r>
      <w:r w:rsidR="008251DB" w:rsidRPr="00C7669A">
        <w:rPr>
          <w:rFonts w:ascii="Times New Roman" w:hAnsi="Times New Roman" w:cs="Times New Roman"/>
          <w:sz w:val="28"/>
          <w:szCs w:val="28"/>
        </w:rPr>
        <w:t>совокупного доминирования более чем трех хозяйствующих субъектов, доля каждого из которых больше доли других субъектов на этом рынке и в совокупности превышает 50</w:t>
      </w:r>
      <w:r w:rsidR="00AB32C8" w:rsidRPr="00C7669A">
        <w:rPr>
          <w:rFonts w:ascii="Times New Roman" w:hAnsi="Times New Roman" w:cs="Times New Roman"/>
          <w:sz w:val="28"/>
          <w:szCs w:val="28"/>
        </w:rPr>
        <w:t>%</w:t>
      </w:r>
      <w:r w:rsidR="008251DB" w:rsidRPr="00C7669A">
        <w:rPr>
          <w:rFonts w:ascii="Times New Roman" w:hAnsi="Times New Roman" w:cs="Times New Roman"/>
          <w:sz w:val="28"/>
          <w:szCs w:val="28"/>
        </w:rPr>
        <w:t>, или совокупная доля не более чем пяти хозяйствующих субъектов, доля каждого из которых больше долей других хозяйствующих субъектов на соответствующем рынке.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4649" w:rsidRPr="00A1105F" w:rsidRDefault="005C4649" w:rsidP="00D73AFC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05F">
        <w:rPr>
          <w:rFonts w:ascii="Times New Roman" w:hAnsi="Times New Roman" w:cs="Times New Roman"/>
          <w:b/>
          <w:sz w:val="28"/>
          <w:szCs w:val="28"/>
        </w:rPr>
        <w:t>Определение «злоупотребление доминирующим положением»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Определение и критерии злоупотребления доминирующим положением являются широкими. Среди прочих, следующие действия рассматриваются как злоупотребление доминирующ</w:t>
      </w:r>
      <w:r w:rsidR="00D177E1" w:rsidRPr="00C7669A">
        <w:rPr>
          <w:rFonts w:ascii="Times New Roman" w:hAnsi="Times New Roman" w:cs="Times New Roman"/>
          <w:sz w:val="28"/>
          <w:szCs w:val="28"/>
        </w:rPr>
        <w:t>им положением в соответствии с З</w:t>
      </w:r>
      <w:r w:rsidRPr="00C7669A">
        <w:rPr>
          <w:rFonts w:ascii="Times New Roman" w:hAnsi="Times New Roman" w:cs="Times New Roman"/>
          <w:sz w:val="28"/>
          <w:szCs w:val="28"/>
        </w:rPr>
        <w:t>аконом</w:t>
      </w:r>
      <w:r w:rsidR="00D177E1" w:rsidRPr="00C76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7E1" w:rsidRPr="00C7669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D177E1" w:rsidRPr="00C7669A">
        <w:rPr>
          <w:rFonts w:ascii="Times New Roman" w:hAnsi="Times New Roman" w:cs="Times New Roman"/>
          <w:sz w:val="28"/>
          <w:szCs w:val="28"/>
        </w:rPr>
        <w:t xml:space="preserve"> Республики «</w:t>
      </w:r>
      <w:r w:rsidR="0098320D" w:rsidRPr="00C7669A">
        <w:rPr>
          <w:rFonts w:ascii="Times New Roman" w:hAnsi="Times New Roman" w:cs="Times New Roman"/>
          <w:sz w:val="28"/>
          <w:szCs w:val="28"/>
        </w:rPr>
        <w:t>О</w:t>
      </w:r>
      <w:r w:rsidRPr="00C7669A">
        <w:rPr>
          <w:rFonts w:ascii="Times New Roman" w:hAnsi="Times New Roman" w:cs="Times New Roman"/>
          <w:sz w:val="28"/>
          <w:szCs w:val="28"/>
        </w:rPr>
        <w:t xml:space="preserve"> конкуренции</w:t>
      </w:r>
      <w:r w:rsidR="0098320D" w:rsidRPr="00C7669A">
        <w:rPr>
          <w:rFonts w:ascii="Times New Roman" w:hAnsi="Times New Roman" w:cs="Times New Roman"/>
          <w:sz w:val="28"/>
          <w:szCs w:val="28"/>
        </w:rPr>
        <w:t>»</w:t>
      </w:r>
      <w:r w:rsidRPr="00C7669A">
        <w:rPr>
          <w:rFonts w:ascii="Times New Roman" w:hAnsi="Times New Roman" w:cs="Times New Roman"/>
          <w:sz w:val="28"/>
          <w:szCs w:val="28"/>
        </w:rPr>
        <w:t xml:space="preserve">: давление на сотрудников конкурента с целью убедить их не выполнять свои трудовые обязанности; неоправданное поощрение других игроков рынка с целью уничтожения и предотвращения развития деловых отношений конкурента; целенаправленная продажа большого количества отдельных видов товаров с целью манипулировать с ценами в случае, если она ограничивает конкуренцию или затрагивает интересы потребителей.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Такие критерии либо трудно установить (например, давление на сотрудников) или очень легко обвинить компанию, что она прибегает к определенным мерам с целью ограничения конкуренции (например, продажа большого количества товаров).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</w:rPr>
        <w:t xml:space="preserve">Меры 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Правительство рассмотрит соответствующие статьи законодательства о конкуренции, определяющие критерии злоупотребления доминирующим положением и </w:t>
      </w:r>
      <w:r w:rsidR="00A1105F">
        <w:rPr>
          <w:rFonts w:ascii="Times New Roman" w:hAnsi="Times New Roman" w:cs="Times New Roman"/>
          <w:sz w:val="28"/>
          <w:szCs w:val="28"/>
        </w:rPr>
        <w:t xml:space="preserve">инициирует </w:t>
      </w:r>
      <w:r w:rsidRPr="00C7669A">
        <w:rPr>
          <w:rFonts w:ascii="Times New Roman" w:hAnsi="Times New Roman" w:cs="Times New Roman"/>
          <w:sz w:val="28"/>
          <w:szCs w:val="28"/>
        </w:rPr>
        <w:t>устран</w:t>
      </w:r>
      <w:r w:rsidR="00A1105F">
        <w:rPr>
          <w:rFonts w:ascii="Times New Roman" w:hAnsi="Times New Roman" w:cs="Times New Roman"/>
          <w:sz w:val="28"/>
          <w:szCs w:val="28"/>
        </w:rPr>
        <w:t>ение</w:t>
      </w:r>
      <w:r w:rsidRPr="00C7669A">
        <w:rPr>
          <w:rFonts w:ascii="Times New Roman" w:hAnsi="Times New Roman" w:cs="Times New Roman"/>
          <w:sz w:val="28"/>
          <w:szCs w:val="28"/>
        </w:rPr>
        <w:t xml:space="preserve"> все</w:t>
      </w:r>
      <w:r w:rsidR="00A1105F">
        <w:rPr>
          <w:rFonts w:ascii="Times New Roman" w:hAnsi="Times New Roman" w:cs="Times New Roman"/>
          <w:sz w:val="28"/>
          <w:szCs w:val="28"/>
        </w:rPr>
        <w:t>х ненужных</w:t>
      </w:r>
      <w:r w:rsidRPr="00C7669A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F94244">
        <w:rPr>
          <w:rFonts w:ascii="Times New Roman" w:hAnsi="Times New Roman" w:cs="Times New Roman"/>
          <w:sz w:val="28"/>
          <w:szCs w:val="28"/>
        </w:rPr>
        <w:t>ев</w:t>
      </w:r>
      <w:r w:rsidR="00A1105F">
        <w:rPr>
          <w:rFonts w:ascii="Times New Roman" w:hAnsi="Times New Roman" w:cs="Times New Roman"/>
          <w:sz w:val="28"/>
          <w:szCs w:val="28"/>
        </w:rPr>
        <w:t xml:space="preserve"> и условий</w:t>
      </w:r>
      <w:r w:rsidRPr="00C7669A">
        <w:rPr>
          <w:rFonts w:ascii="Times New Roman" w:hAnsi="Times New Roman" w:cs="Times New Roman"/>
          <w:sz w:val="28"/>
          <w:szCs w:val="28"/>
        </w:rPr>
        <w:t>, в том числе вышеупомянуты</w:t>
      </w:r>
      <w:r w:rsidR="00A1105F">
        <w:rPr>
          <w:rFonts w:ascii="Times New Roman" w:hAnsi="Times New Roman" w:cs="Times New Roman"/>
          <w:sz w:val="28"/>
          <w:szCs w:val="28"/>
        </w:rPr>
        <w:t>х</w:t>
      </w:r>
      <w:r w:rsidRPr="00C7669A">
        <w:rPr>
          <w:rFonts w:ascii="Times New Roman" w:hAnsi="Times New Roman" w:cs="Times New Roman"/>
          <w:sz w:val="28"/>
          <w:szCs w:val="28"/>
        </w:rPr>
        <w:t xml:space="preserve">. В результате, </w:t>
      </w:r>
      <w:r w:rsidR="006311E5" w:rsidRPr="00C7669A">
        <w:rPr>
          <w:rFonts w:ascii="Times New Roman" w:hAnsi="Times New Roman" w:cs="Times New Roman"/>
          <w:sz w:val="28"/>
          <w:szCs w:val="28"/>
        </w:rPr>
        <w:t>будет</w:t>
      </w:r>
      <w:r w:rsidRPr="00C7669A">
        <w:rPr>
          <w:rFonts w:ascii="Times New Roman" w:hAnsi="Times New Roman" w:cs="Times New Roman"/>
          <w:sz w:val="28"/>
          <w:szCs w:val="28"/>
        </w:rPr>
        <w:t xml:space="preserve"> внедрено четкое определение с точно установленными критериями во избежание ситуации, когда </w:t>
      </w:r>
      <w:r w:rsidR="006311E5" w:rsidRPr="00C7669A">
        <w:rPr>
          <w:rFonts w:ascii="Times New Roman" w:hAnsi="Times New Roman" w:cs="Times New Roman"/>
          <w:sz w:val="28"/>
          <w:szCs w:val="28"/>
        </w:rPr>
        <w:t>уполномоченные органы</w:t>
      </w:r>
      <w:r w:rsidR="00A1105F">
        <w:rPr>
          <w:rFonts w:ascii="Times New Roman" w:hAnsi="Times New Roman" w:cs="Times New Roman"/>
          <w:sz w:val="28"/>
          <w:szCs w:val="28"/>
        </w:rPr>
        <w:t xml:space="preserve"> </w:t>
      </w:r>
      <w:r w:rsidR="006311E5" w:rsidRPr="00C7669A">
        <w:rPr>
          <w:rFonts w:ascii="Times New Roman" w:hAnsi="Times New Roman" w:cs="Times New Roman"/>
          <w:sz w:val="28"/>
          <w:szCs w:val="28"/>
        </w:rPr>
        <w:t>могут</w:t>
      </w:r>
      <w:r w:rsidRPr="00C7669A">
        <w:rPr>
          <w:rFonts w:ascii="Times New Roman" w:hAnsi="Times New Roman" w:cs="Times New Roman"/>
          <w:sz w:val="28"/>
          <w:szCs w:val="28"/>
        </w:rPr>
        <w:t xml:space="preserve"> обвинить частного предпринимателя в злоупотреблении своим положением на рынке.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4649" w:rsidRPr="00A1105F" w:rsidRDefault="005C4649" w:rsidP="00D73AFC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05F">
        <w:rPr>
          <w:rFonts w:ascii="Times New Roman" w:hAnsi="Times New Roman" w:cs="Times New Roman"/>
          <w:b/>
          <w:sz w:val="28"/>
          <w:szCs w:val="28"/>
        </w:rPr>
        <w:t xml:space="preserve"> Ограничение функций </w:t>
      </w:r>
      <w:r w:rsidR="006311E5" w:rsidRPr="00A1105F">
        <w:rPr>
          <w:rFonts w:ascii="Times New Roman" w:hAnsi="Times New Roman" w:cs="Times New Roman"/>
          <w:b/>
          <w:sz w:val="28"/>
          <w:szCs w:val="28"/>
        </w:rPr>
        <w:t>органов антимонопольного регулирования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Некоторые функции </w:t>
      </w:r>
      <w:r w:rsidR="006311E5" w:rsidRPr="00C7669A">
        <w:rPr>
          <w:rFonts w:ascii="Times New Roman" w:hAnsi="Times New Roman" w:cs="Times New Roman"/>
          <w:sz w:val="28"/>
          <w:szCs w:val="28"/>
        </w:rPr>
        <w:t>органов антимонопольного регулирования</w:t>
      </w:r>
      <w:r w:rsidR="00A1105F">
        <w:rPr>
          <w:rFonts w:ascii="Times New Roman" w:hAnsi="Times New Roman" w:cs="Times New Roman"/>
          <w:sz w:val="28"/>
          <w:szCs w:val="28"/>
        </w:rPr>
        <w:t xml:space="preserve"> </w:t>
      </w:r>
      <w:r w:rsidRPr="00C7669A">
        <w:rPr>
          <w:rFonts w:ascii="Times New Roman" w:hAnsi="Times New Roman" w:cs="Times New Roman"/>
          <w:sz w:val="28"/>
          <w:szCs w:val="28"/>
        </w:rPr>
        <w:t xml:space="preserve">излишне надуманные и ограничивают свободу частных компаний. </w:t>
      </w:r>
      <w:proofErr w:type="gramStart"/>
      <w:r w:rsidRPr="00C7669A">
        <w:rPr>
          <w:rFonts w:ascii="Times New Roman" w:hAnsi="Times New Roman" w:cs="Times New Roman"/>
          <w:sz w:val="28"/>
          <w:szCs w:val="28"/>
        </w:rPr>
        <w:t xml:space="preserve">Например, реорганизация, объединение и приобретение требует предварительного согласия </w:t>
      </w:r>
      <w:r w:rsidR="006311E5" w:rsidRPr="00C7669A">
        <w:rPr>
          <w:rFonts w:ascii="Times New Roman" w:hAnsi="Times New Roman" w:cs="Times New Roman"/>
          <w:sz w:val="28"/>
          <w:szCs w:val="28"/>
        </w:rPr>
        <w:t>органов</w:t>
      </w:r>
      <w:r w:rsidR="00A1105F">
        <w:rPr>
          <w:rFonts w:ascii="Times New Roman" w:hAnsi="Times New Roman" w:cs="Times New Roman"/>
          <w:sz w:val="28"/>
          <w:szCs w:val="28"/>
        </w:rPr>
        <w:t xml:space="preserve"> </w:t>
      </w:r>
      <w:r w:rsidR="009E1F66" w:rsidRPr="00C7669A">
        <w:rPr>
          <w:rFonts w:ascii="Times New Roman" w:hAnsi="Times New Roman" w:cs="Times New Roman"/>
          <w:sz w:val="28"/>
          <w:szCs w:val="28"/>
        </w:rPr>
        <w:t>антимонопольного регулирования,</w:t>
      </w:r>
      <w:r w:rsidRPr="00C7669A">
        <w:rPr>
          <w:rFonts w:ascii="Times New Roman" w:hAnsi="Times New Roman" w:cs="Times New Roman"/>
          <w:sz w:val="28"/>
          <w:szCs w:val="28"/>
        </w:rPr>
        <w:t xml:space="preserve"> и </w:t>
      </w:r>
      <w:r w:rsidR="006311E5" w:rsidRPr="00C7669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C7669A">
        <w:rPr>
          <w:rFonts w:ascii="Times New Roman" w:hAnsi="Times New Roman" w:cs="Times New Roman"/>
          <w:sz w:val="28"/>
          <w:szCs w:val="28"/>
        </w:rPr>
        <w:t xml:space="preserve"> может отклонить заявление, если создается агент с доминирующим положением, даже если при этом отсутствуют факты злоупотребления доминирующим положением</w:t>
      </w:r>
      <w:r w:rsidR="00F73AC7" w:rsidRPr="00C7669A">
        <w:rPr>
          <w:rFonts w:ascii="Times New Roman" w:hAnsi="Times New Roman" w:cs="Times New Roman"/>
          <w:sz w:val="28"/>
          <w:szCs w:val="28"/>
        </w:rPr>
        <w:t xml:space="preserve">; </w:t>
      </w:r>
      <w:r w:rsidR="006311E5" w:rsidRPr="00C7669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8251DB" w:rsidRPr="00C7669A">
        <w:rPr>
          <w:rFonts w:ascii="Times New Roman" w:hAnsi="Times New Roman" w:cs="Times New Roman"/>
          <w:sz w:val="28"/>
          <w:szCs w:val="28"/>
        </w:rPr>
        <w:t xml:space="preserve"> </w:t>
      </w:r>
      <w:r w:rsidR="008251DB" w:rsidRPr="00C7669A">
        <w:rPr>
          <w:rFonts w:ascii="Times New Roman" w:hAnsi="Times New Roman" w:cs="Times New Roman"/>
          <w:sz w:val="28"/>
          <w:szCs w:val="28"/>
        </w:rPr>
        <w:lastRenderedPageBreak/>
        <w:t>может начать расследование деятельности компании по собственной инициативе, что на практике представляет собой бремя для частного сектора.</w:t>
      </w:r>
      <w:proofErr w:type="gramEnd"/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</w:rPr>
        <w:t xml:space="preserve">Меры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Правительство четко определит и ограничит функции </w:t>
      </w:r>
      <w:r w:rsidR="006311E5" w:rsidRPr="00C7669A">
        <w:rPr>
          <w:rFonts w:ascii="Times New Roman" w:hAnsi="Times New Roman" w:cs="Times New Roman"/>
          <w:sz w:val="28"/>
          <w:szCs w:val="28"/>
        </w:rPr>
        <w:t>органов антимонопольного регулирования</w:t>
      </w:r>
      <w:r w:rsidRPr="00C7669A">
        <w:rPr>
          <w:rFonts w:ascii="Times New Roman" w:hAnsi="Times New Roman" w:cs="Times New Roman"/>
          <w:sz w:val="28"/>
          <w:szCs w:val="28"/>
        </w:rPr>
        <w:t xml:space="preserve">. </w:t>
      </w:r>
      <w:r w:rsidR="006311E5" w:rsidRPr="00C7669A">
        <w:rPr>
          <w:rFonts w:ascii="Times New Roman" w:hAnsi="Times New Roman" w:cs="Times New Roman"/>
          <w:sz w:val="28"/>
          <w:szCs w:val="28"/>
        </w:rPr>
        <w:t>Уполномоченные органы</w:t>
      </w:r>
      <w:r w:rsidR="00A1105F">
        <w:rPr>
          <w:rFonts w:ascii="Times New Roman" w:hAnsi="Times New Roman" w:cs="Times New Roman"/>
          <w:sz w:val="28"/>
          <w:szCs w:val="28"/>
        </w:rPr>
        <w:t xml:space="preserve"> </w:t>
      </w:r>
      <w:r w:rsidR="006311E5" w:rsidRPr="00C7669A">
        <w:rPr>
          <w:rFonts w:ascii="Times New Roman" w:hAnsi="Times New Roman" w:cs="Times New Roman"/>
          <w:sz w:val="28"/>
          <w:szCs w:val="28"/>
        </w:rPr>
        <w:t>могут</w:t>
      </w:r>
      <w:r w:rsidRPr="00C7669A">
        <w:rPr>
          <w:rFonts w:ascii="Times New Roman" w:hAnsi="Times New Roman" w:cs="Times New Roman"/>
          <w:sz w:val="28"/>
          <w:szCs w:val="28"/>
        </w:rPr>
        <w:t xml:space="preserve"> предпринять действия, только тогда, когда будут факты злоупотребления доминирующим положением на рынке. </w:t>
      </w:r>
      <w:proofErr w:type="spellStart"/>
      <w:r w:rsidR="00A65CBB" w:rsidRPr="00C7669A">
        <w:rPr>
          <w:rFonts w:ascii="Times New Roman" w:hAnsi="Times New Roman" w:cs="Times New Roman"/>
          <w:sz w:val="28"/>
          <w:szCs w:val="28"/>
        </w:rPr>
        <w:t>П</w:t>
      </w:r>
      <w:r w:rsidRPr="00C7669A">
        <w:rPr>
          <w:rFonts w:ascii="Times New Roman" w:hAnsi="Times New Roman" w:cs="Times New Roman"/>
          <w:sz w:val="28"/>
          <w:szCs w:val="28"/>
        </w:rPr>
        <w:t>роактивные</w:t>
      </w:r>
      <w:proofErr w:type="spellEnd"/>
      <w:r w:rsidR="00A1105F">
        <w:rPr>
          <w:rFonts w:ascii="Times New Roman" w:hAnsi="Times New Roman" w:cs="Times New Roman"/>
          <w:sz w:val="28"/>
          <w:szCs w:val="28"/>
        </w:rPr>
        <w:t xml:space="preserve"> </w:t>
      </w:r>
      <w:r w:rsidR="009301D9" w:rsidRPr="00C7669A">
        <w:rPr>
          <w:rFonts w:ascii="Times New Roman" w:hAnsi="Times New Roman" w:cs="Times New Roman"/>
          <w:sz w:val="28"/>
          <w:szCs w:val="28"/>
        </w:rPr>
        <w:t xml:space="preserve">действия уполномоченных органов </w:t>
      </w:r>
      <w:r w:rsidR="00A65CBB" w:rsidRPr="00C7669A">
        <w:rPr>
          <w:rFonts w:ascii="Times New Roman" w:hAnsi="Times New Roman" w:cs="Times New Roman"/>
          <w:sz w:val="28"/>
          <w:szCs w:val="28"/>
        </w:rPr>
        <w:t>будут ограничены</w:t>
      </w:r>
      <w:r w:rsidRPr="00C7669A">
        <w:rPr>
          <w:rFonts w:ascii="Times New Roman" w:hAnsi="Times New Roman" w:cs="Times New Roman"/>
          <w:sz w:val="28"/>
          <w:szCs w:val="28"/>
        </w:rPr>
        <w:t xml:space="preserve">, </w:t>
      </w:r>
      <w:r w:rsidR="009301D9" w:rsidRPr="00C7669A">
        <w:rPr>
          <w:rFonts w:ascii="Times New Roman" w:hAnsi="Times New Roman" w:cs="Times New Roman"/>
          <w:sz w:val="28"/>
          <w:szCs w:val="28"/>
        </w:rPr>
        <w:t>расследования</w:t>
      </w:r>
      <w:r w:rsidR="00A1105F">
        <w:rPr>
          <w:rFonts w:ascii="Times New Roman" w:hAnsi="Times New Roman" w:cs="Times New Roman"/>
          <w:sz w:val="28"/>
          <w:szCs w:val="28"/>
        </w:rPr>
        <w:t xml:space="preserve"> </w:t>
      </w:r>
      <w:r w:rsidR="009301D9" w:rsidRPr="00C7669A">
        <w:rPr>
          <w:rFonts w:ascii="Times New Roman" w:hAnsi="Times New Roman" w:cs="Times New Roman"/>
          <w:sz w:val="28"/>
          <w:szCs w:val="28"/>
        </w:rPr>
        <w:t xml:space="preserve">нарушений могут </w:t>
      </w:r>
      <w:r w:rsidR="000F0881">
        <w:rPr>
          <w:rFonts w:ascii="Times New Roman" w:hAnsi="Times New Roman" w:cs="Times New Roman"/>
          <w:sz w:val="28"/>
          <w:szCs w:val="28"/>
        </w:rPr>
        <w:t xml:space="preserve">быть </w:t>
      </w:r>
      <w:r w:rsidR="009301D9" w:rsidRPr="00C7669A">
        <w:rPr>
          <w:rFonts w:ascii="Times New Roman" w:hAnsi="Times New Roman" w:cs="Times New Roman"/>
          <w:sz w:val="28"/>
          <w:szCs w:val="28"/>
        </w:rPr>
        <w:t>предприняты только при поступлении</w:t>
      </w:r>
      <w:r w:rsidR="00A1105F">
        <w:rPr>
          <w:rFonts w:ascii="Times New Roman" w:hAnsi="Times New Roman" w:cs="Times New Roman"/>
          <w:sz w:val="28"/>
          <w:szCs w:val="28"/>
        </w:rPr>
        <w:t xml:space="preserve"> </w:t>
      </w:r>
      <w:r w:rsidR="009301D9" w:rsidRPr="00C7669A">
        <w:rPr>
          <w:rFonts w:ascii="Times New Roman" w:hAnsi="Times New Roman" w:cs="Times New Roman"/>
          <w:sz w:val="28"/>
          <w:szCs w:val="28"/>
        </w:rPr>
        <w:t>обоснованной</w:t>
      </w:r>
      <w:r w:rsidRPr="00C7669A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9301D9" w:rsidRPr="00C7669A">
        <w:rPr>
          <w:rFonts w:ascii="Times New Roman" w:hAnsi="Times New Roman" w:cs="Times New Roman"/>
          <w:sz w:val="28"/>
          <w:szCs w:val="28"/>
        </w:rPr>
        <w:t>ы</w:t>
      </w:r>
      <w:r w:rsidRPr="00C7669A">
        <w:rPr>
          <w:rFonts w:ascii="Times New Roman" w:hAnsi="Times New Roman" w:cs="Times New Roman"/>
          <w:sz w:val="28"/>
          <w:szCs w:val="28"/>
        </w:rPr>
        <w:t xml:space="preserve"> от предприятия, </w:t>
      </w:r>
      <w:proofErr w:type="gramStart"/>
      <w:r w:rsidRPr="00C7669A">
        <w:rPr>
          <w:rFonts w:ascii="Times New Roman" w:hAnsi="Times New Roman" w:cs="Times New Roman"/>
          <w:sz w:val="28"/>
          <w:szCs w:val="28"/>
        </w:rPr>
        <w:t>недовольное</w:t>
      </w:r>
      <w:proofErr w:type="gramEnd"/>
      <w:r w:rsidRPr="00C7669A">
        <w:rPr>
          <w:rFonts w:ascii="Times New Roman" w:hAnsi="Times New Roman" w:cs="Times New Roman"/>
          <w:sz w:val="28"/>
          <w:szCs w:val="28"/>
        </w:rPr>
        <w:t xml:space="preserve"> конкурентной ситуацией на рынке.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4649" w:rsidRPr="00A1105F" w:rsidRDefault="005C4649" w:rsidP="00D73AFC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05F">
        <w:rPr>
          <w:rFonts w:ascii="Times New Roman" w:hAnsi="Times New Roman" w:cs="Times New Roman"/>
          <w:b/>
          <w:sz w:val="28"/>
          <w:szCs w:val="28"/>
        </w:rPr>
        <w:t xml:space="preserve"> Отмен</w:t>
      </w:r>
      <w:r w:rsidR="009301D9" w:rsidRPr="00A1105F">
        <w:rPr>
          <w:rFonts w:ascii="Times New Roman" w:hAnsi="Times New Roman" w:cs="Times New Roman"/>
          <w:b/>
          <w:sz w:val="28"/>
          <w:szCs w:val="28"/>
        </w:rPr>
        <w:t>а регулирования</w:t>
      </w:r>
      <w:r w:rsidRPr="00A1105F">
        <w:rPr>
          <w:rFonts w:ascii="Times New Roman" w:hAnsi="Times New Roman" w:cs="Times New Roman"/>
          <w:b/>
          <w:sz w:val="28"/>
          <w:szCs w:val="28"/>
        </w:rPr>
        <w:t xml:space="preserve"> цен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В настоящее время, антимонопольное законодательство, включая законодательство о конкуренции</w:t>
      </w:r>
      <w:r w:rsidR="004C7E9D" w:rsidRPr="00C7669A">
        <w:rPr>
          <w:rFonts w:ascii="Times New Roman" w:hAnsi="Times New Roman" w:cs="Times New Roman"/>
          <w:sz w:val="28"/>
          <w:szCs w:val="28"/>
        </w:rPr>
        <w:t>,</w:t>
      </w:r>
      <w:r w:rsidRPr="00C7669A">
        <w:rPr>
          <w:rFonts w:ascii="Times New Roman" w:hAnsi="Times New Roman" w:cs="Times New Roman"/>
          <w:sz w:val="28"/>
          <w:szCs w:val="28"/>
        </w:rPr>
        <w:t xml:space="preserve"> предусматривает регулирование цен </w:t>
      </w:r>
      <w:r w:rsidR="004C7E9D" w:rsidRPr="00C7669A">
        <w:rPr>
          <w:rFonts w:ascii="Times New Roman" w:hAnsi="Times New Roman" w:cs="Times New Roman"/>
          <w:sz w:val="28"/>
          <w:szCs w:val="28"/>
        </w:rPr>
        <w:t>по</w:t>
      </w:r>
      <w:r w:rsidRPr="00C7669A">
        <w:rPr>
          <w:rFonts w:ascii="Times New Roman" w:hAnsi="Times New Roman" w:cs="Times New Roman"/>
          <w:sz w:val="28"/>
          <w:szCs w:val="28"/>
        </w:rPr>
        <w:t xml:space="preserve"> широк</w:t>
      </w:r>
      <w:r w:rsidR="004C7E9D" w:rsidRPr="00C7669A">
        <w:rPr>
          <w:rFonts w:ascii="Times New Roman" w:hAnsi="Times New Roman" w:cs="Times New Roman"/>
          <w:sz w:val="28"/>
          <w:szCs w:val="28"/>
        </w:rPr>
        <w:t>ому</w:t>
      </w:r>
      <w:r w:rsidRPr="00C7669A">
        <w:rPr>
          <w:rFonts w:ascii="Times New Roman" w:hAnsi="Times New Roman" w:cs="Times New Roman"/>
          <w:sz w:val="28"/>
          <w:szCs w:val="28"/>
        </w:rPr>
        <w:t xml:space="preserve"> спектр</w:t>
      </w:r>
      <w:r w:rsidR="004C7E9D" w:rsidRPr="00C7669A">
        <w:rPr>
          <w:rFonts w:ascii="Times New Roman" w:hAnsi="Times New Roman" w:cs="Times New Roman"/>
          <w:sz w:val="28"/>
          <w:szCs w:val="28"/>
        </w:rPr>
        <w:t>у</w:t>
      </w:r>
      <w:r w:rsidRPr="00C7669A">
        <w:rPr>
          <w:rFonts w:ascii="Times New Roman" w:hAnsi="Times New Roman" w:cs="Times New Roman"/>
          <w:sz w:val="28"/>
          <w:szCs w:val="28"/>
        </w:rPr>
        <w:t xml:space="preserve"> товаров и услуг</w:t>
      </w:r>
      <w:r w:rsidR="000F0881">
        <w:rPr>
          <w:rFonts w:ascii="Times New Roman" w:hAnsi="Times New Roman" w:cs="Times New Roman"/>
          <w:sz w:val="28"/>
          <w:szCs w:val="28"/>
        </w:rPr>
        <w:t>,</w:t>
      </w:r>
      <w:r w:rsidR="00A1105F">
        <w:rPr>
          <w:rFonts w:ascii="Times New Roman" w:hAnsi="Times New Roman" w:cs="Times New Roman"/>
          <w:sz w:val="28"/>
          <w:szCs w:val="28"/>
        </w:rPr>
        <w:t xml:space="preserve"> </w:t>
      </w:r>
      <w:r w:rsidR="008251DB" w:rsidRPr="00C7669A">
        <w:rPr>
          <w:rFonts w:ascii="Times New Roman" w:hAnsi="Times New Roman" w:cs="Times New Roman"/>
          <w:sz w:val="28"/>
          <w:szCs w:val="28"/>
        </w:rPr>
        <w:t xml:space="preserve">производимых </w:t>
      </w:r>
      <w:r w:rsidR="000D70FD">
        <w:rPr>
          <w:rFonts w:ascii="Times New Roman" w:hAnsi="Times New Roman" w:cs="Times New Roman"/>
          <w:sz w:val="28"/>
          <w:szCs w:val="28"/>
        </w:rPr>
        <w:t xml:space="preserve">естественными </w:t>
      </w:r>
      <w:r w:rsidR="008251DB" w:rsidRPr="00C7669A">
        <w:rPr>
          <w:rFonts w:ascii="Times New Roman" w:hAnsi="Times New Roman" w:cs="Times New Roman"/>
          <w:sz w:val="28"/>
          <w:szCs w:val="28"/>
        </w:rPr>
        <w:t>монополиями</w:t>
      </w:r>
      <w:r w:rsidR="000D70FD">
        <w:rPr>
          <w:rFonts w:ascii="Times New Roman" w:hAnsi="Times New Roman" w:cs="Times New Roman"/>
          <w:sz w:val="28"/>
          <w:szCs w:val="28"/>
        </w:rPr>
        <w:t xml:space="preserve"> и компаниями, с доминирующим положением на рынке</w:t>
      </w:r>
      <w:r w:rsidR="008251DB" w:rsidRPr="00C7669A">
        <w:rPr>
          <w:rFonts w:ascii="Times New Roman" w:hAnsi="Times New Roman" w:cs="Times New Roman"/>
          <w:sz w:val="28"/>
          <w:szCs w:val="28"/>
        </w:rPr>
        <w:t>.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Регулирование цен ограничивает свободную конкуренцию на рынке и предотвращает вход новых компаний на рынок, так как их возможности для планирования бизнес мероприятий и прибыльности проекта ограничены государственным регулированием.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</w:rPr>
        <w:t xml:space="preserve">Меры </w:t>
      </w:r>
    </w:p>
    <w:p w:rsidR="003466B0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Правительство ограничит ценовое регулирование, кроме тарифов на коммунальные услуги, электричес</w:t>
      </w:r>
      <w:r w:rsidR="00691728" w:rsidRPr="00C7669A">
        <w:rPr>
          <w:rFonts w:ascii="Times New Roman" w:hAnsi="Times New Roman" w:cs="Times New Roman"/>
          <w:sz w:val="28"/>
          <w:szCs w:val="28"/>
        </w:rPr>
        <w:t>кую и тепловую энергию, воду, газ и другие виды услуг, оказываемых субъектами естественных монополий потребителям.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Также будут </w:t>
      </w:r>
      <w:r w:rsidR="004C7E9D" w:rsidRPr="00C7669A">
        <w:rPr>
          <w:rFonts w:ascii="Times New Roman" w:hAnsi="Times New Roman" w:cs="Times New Roman"/>
          <w:sz w:val="28"/>
          <w:szCs w:val="28"/>
        </w:rPr>
        <w:t>о</w:t>
      </w:r>
      <w:r w:rsidRPr="00C7669A">
        <w:rPr>
          <w:rFonts w:ascii="Times New Roman" w:hAnsi="Times New Roman" w:cs="Times New Roman"/>
          <w:sz w:val="28"/>
          <w:szCs w:val="28"/>
        </w:rPr>
        <w:t xml:space="preserve">тменены пороги рентабельности во всех секторах производства и услуг. </w:t>
      </w:r>
    </w:p>
    <w:p w:rsidR="00FE5197" w:rsidRPr="00C7669A" w:rsidRDefault="00FE5197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197" w:rsidRPr="00A1105F" w:rsidRDefault="00FE5197" w:rsidP="00D73AFC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05F">
        <w:rPr>
          <w:rFonts w:ascii="Times New Roman" w:hAnsi="Times New Roman" w:cs="Times New Roman"/>
          <w:b/>
          <w:sz w:val="28"/>
          <w:szCs w:val="28"/>
        </w:rPr>
        <w:t xml:space="preserve"> Доступ к инфраструктуре</w:t>
      </w:r>
    </w:p>
    <w:p w:rsidR="00FE5197" w:rsidRPr="00C7669A" w:rsidRDefault="00FE5197" w:rsidP="00D73A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197" w:rsidRPr="00C7669A" w:rsidRDefault="00FE5197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Ограниченный доступ к инфраструктуре является препятствием для развития частного сектора, среди субъектов малого и среднего бизнеса более 30% предпринимателей испы</w:t>
      </w:r>
      <w:r w:rsidR="00A1105F">
        <w:rPr>
          <w:rFonts w:ascii="Times New Roman" w:hAnsi="Times New Roman" w:cs="Times New Roman"/>
          <w:sz w:val="28"/>
          <w:szCs w:val="28"/>
        </w:rPr>
        <w:t>тывают трудности с подключение</w:t>
      </w:r>
      <w:r w:rsidRPr="00C7669A">
        <w:rPr>
          <w:rFonts w:ascii="Times New Roman" w:hAnsi="Times New Roman" w:cs="Times New Roman"/>
          <w:sz w:val="28"/>
          <w:szCs w:val="28"/>
        </w:rPr>
        <w:t>м к электрической и тепловой энергии, газу и другим видам инфраструктуры.</w:t>
      </w:r>
    </w:p>
    <w:p w:rsidR="00FE5197" w:rsidRPr="00C7669A" w:rsidRDefault="00FE5197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</w:rPr>
        <w:t>Меры</w:t>
      </w:r>
    </w:p>
    <w:p w:rsidR="00FE5197" w:rsidRDefault="00FE5197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Будут разработаны меры по упрощению и повышению уровня доступа к инженерным коммуникациям (электрическая и тепловая энергия, газ, вода, канализация). Будет повышена отве</w:t>
      </w:r>
      <w:r w:rsidR="00A1105F">
        <w:rPr>
          <w:rFonts w:ascii="Times New Roman" w:hAnsi="Times New Roman" w:cs="Times New Roman"/>
          <w:sz w:val="28"/>
          <w:szCs w:val="28"/>
        </w:rPr>
        <w:t>т</w:t>
      </w:r>
      <w:r w:rsidRPr="00C7669A">
        <w:rPr>
          <w:rFonts w:ascii="Times New Roman" w:hAnsi="Times New Roman" w:cs="Times New Roman"/>
          <w:sz w:val="28"/>
          <w:szCs w:val="28"/>
        </w:rPr>
        <w:t>ственность компаний-монополистов при необоснованных отказах или при предоставлен</w:t>
      </w:r>
      <w:r w:rsidR="00A1105F">
        <w:rPr>
          <w:rFonts w:ascii="Times New Roman" w:hAnsi="Times New Roman" w:cs="Times New Roman"/>
          <w:sz w:val="28"/>
          <w:szCs w:val="28"/>
        </w:rPr>
        <w:t>и</w:t>
      </w:r>
      <w:r w:rsidRPr="00C7669A">
        <w:rPr>
          <w:rFonts w:ascii="Times New Roman" w:hAnsi="Times New Roman" w:cs="Times New Roman"/>
          <w:sz w:val="28"/>
          <w:szCs w:val="28"/>
        </w:rPr>
        <w:t xml:space="preserve">и некачественных услуги и товаров субъектам предпринимательства, будет повышена прозрачность принимаемых решений. </w:t>
      </w:r>
    </w:p>
    <w:p w:rsidR="009814C5" w:rsidRPr="00C7669A" w:rsidRDefault="009814C5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C7669A" w:rsidRDefault="00BA5D71" w:rsidP="00D73A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 w:rsidR="005C4649" w:rsidRPr="00C7669A">
        <w:rPr>
          <w:rFonts w:ascii="Times New Roman" w:hAnsi="Times New Roman" w:cs="Times New Roman"/>
          <w:b/>
          <w:sz w:val="28"/>
          <w:szCs w:val="28"/>
        </w:rPr>
        <w:t>. Реформа системы контроля безопасности продукции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93CCC" w:rsidRPr="00C7669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593CCC" w:rsidRPr="00C7669A">
        <w:rPr>
          <w:rFonts w:ascii="Times New Roman" w:hAnsi="Times New Roman" w:cs="Times New Roman"/>
          <w:sz w:val="28"/>
          <w:szCs w:val="28"/>
        </w:rPr>
        <w:t xml:space="preserve"> Республике</w:t>
      </w:r>
      <w:r w:rsidRPr="00C7669A">
        <w:rPr>
          <w:rFonts w:ascii="Times New Roman" w:hAnsi="Times New Roman" w:cs="Times New Roman"/>
          <w:sz w:val="28"/>
          <w:szCs w:val="28"/>
        </w:rPr>
        <w:t xml:space="preserve"> система контроля безопасности продукций находится в процессе реформирования и нуждается в дальнейшем улучшении в соответствии с лучшей международной практикой. </w:t>
      </w:r>
    </w:p>
    <w:p w:rsidR="005C4649" w:rsidRPr="00C7669A" w:rsidRDefault="00DE4384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В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ступление страны в </w:t>
      </w:r>
      <w:r w:rsidR="00593CCC" w:rsidRPr="00C7669A">
        <w:rPr>
          <w:rFonts w:ascii="Times New Roman" w:hAnsi="Times New Roman" w:cs="Times New Roman"/>
          <w:sz w:val="28"/>
          <w:szCs w:val="28"/>
        </w:rPr>
        <w:t>ЕАЭС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приведет к дополнительным реформам, имеющи</w:t>
      </w:r>
      <w:r w:rsidR="00840EC1">
        <w:rPr>
          <w:rFonts w:ascii="Times New Roman" w:hAnsi="Times New Roman" w:cs="Times New Roman"/>
          <w:sz w:val="28"/>
          <w:szCs w:val="28"/>
        </w:rPr>
        <w:t>м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отношение к контролю безопасности продукции. </w:t>
      </w:r>
      <w:r w:rsidR="009301D9" w:rsidRPr="00C7669A">
        <w:rPr>
          <w:rFonts w:ascii="Times New Roman" w:hAnsi="Times New Roman" w:cs="Times New Roman"/>
          <w:sz w:val="28"/>
          <w:szCs w:val="28"/>
        </w:rPr>
        <w:t>Внедр</w:t>
      </w:r>
      <w:r w:rsidR="00A1105F">
        <w:rPr>
          <w:rFonts w:ascii="Times New Roman" w:hAnsi="Times New Roman" w:cs="Times New Roman"/>
          <w:sz w:val="28"/>
          <w:szCs w:val="28"/>
        </w:rPr>
        <w:t>яемые</w:t>
      </w:r>
      <w:r w:rsidR="009301D9" w:rsidRPr="00C7669A">
        <w:rPr>
          <w:rFonts w:ascii="Times New Roman" w:hAnsi="Times New Roman" w:cs="Times New Roman"/>
          <w:sz w:val="28"/>
          <w:szCs w:val="28"/>
        </w:rPr>
        <w:t xml:space="preserve"> н</w:t>
      </w:r>
      <w:r w:rsidR="005C4649" w:rsidRPr="00C7669A">
        <w:rPr>
          <w:rFonts w:ascii="Times New Roman" w:hAnsi="Times New Roman" w:cs="Times New Roman"/>
          <w:sz w:val="28"/>
          <w:szCs w:val="28"/>
        </w:rPr>
        <w:t>овы</w:t>
      </w:r>
      <w:r w:rsidR="00A1105F">
        <w:rPr>
          <w:rFonts w:ascii="Times New Roman" w:hAnsi="Times New Roman" w:cs="Times New Roman"/>
          <w:sz w:val="28"/>
          <w:szCs w:val="28"/>
        </w:rPr>
        <w:t>е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A1105F">
        <w:rPr>
          <w:rFonts w:ascii="Times New Roman" w:hAnsi="Times New Roman" w:cs="Times New Roman"/>
          <w:sz w:val="28"/>
          <w:szCs w:val="28"/>
        </w:rPr>
        <w:t>я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к контролю безопасности продукции ста</w:t>
      </w:r>
      <w:r w:rsidR="00550712">
        <w:rPr>
          <w:rFonts w:ascii="Times New Roman" w:hAnsi="Times New Roman" w:cs="Times New Roman"/>
          <w:sz w:val="28"/>
          <w:szCs w:val="28"/>
        </w:rPr>
        <w:t>нут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препятствием для улучшения </w:t>
      </w:r>
      <w:proofErr w:type="spellStart"/>
      <w:proofErr w:type="gramStart"/>
      <w:r w:rsidR="005C4649" w:rsidRPr="00C7669A">
        <w:rPr>
          <w:rFonts w:ascii="Times New Roman" w:hAnsi="Times New Roman" w:cs="Times New Roman"/>
          <w:sz w:val="28"/>
          <w:szCs w:val="28"/>
        </w:rPr>
        <w:t>бизнес-среды</w:t>
      </w:r>
      <w:proofErr w:type="spellEnd"/>
      <w:proofErr w:type="gramEnd"/>
      <w:r w:rsidR="005C4649" w:rsidRPr="00C7669A">
        <w:rPr>
          <w:rFonts w:ascii="Times New Roman" w:hAnsi="Times New Roman" w:cs="Times New Roman"/>
          <w:sz w:val="28"/>
          <w:szCs w:val="28"/>
        </w:rPr>
        <w:t>, если не будут реализованы должным образом.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4649" w:rsidRPr="00550712" w:rsidRDefault="005C4649" w:rsidP="00D73AFC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712">
        <w:rPr>
          <w:rFonts w:ascii="Times New Roman" w:hAnsi="Times New Roman" w:cs="Times New Roman"/>
          <w:b/>
          <w:sz w:val="28"/>
          <w:szCs w:val="28"/>
        </w:rPr>
        <w:t>Строгое применение системы проверок на основе рисков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Страна ввела систему проверок на основе рисков, но различные международные отчеты и интервью с бизнес сообществами доказывают, что законодательные требования не применяются на практике.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</w:rPr>
        <w:t xml:space="preserve">Меры 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Правительство будет применять систему проверок на основе рисков во всех случаях и проследит за их надлежащим исполнением. Частота проверок должна зависеть от степени риска для здоровья и безопасности, связанных с деятельностью компании. Для этой цели каждый ответственный государственный орган до</w:t>
      </w:r>
      <w:r w:rsidR="00BB2AF5" w:rsidRPr="00C7669A">
        <w:rPr>
          <w:rFonts w:ascii="Times New Roman" w:hAnsi="Times New Roman" w:cs="Times New Roman"/>
          <w:sz w:val="28"/>
          <w:szCs w:val="28"/>
        </w:rPr>
        <w:t>лжен разработать систему рисков</w:t>
      </w:r>
      <w:r w:rsidR="009301D9" w:rsidRPr="00C7669A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C7669A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9301D9" w:rsidRPr="00C7669A">
        <w:rPr>
          <w:rFonts w:ascii="Times New Roman" w:hAnsi="Times New Roman" w:cs="Times New Roman"/>
          <w:sz w:val="28"/>
          <w:szCs w:val="28"/>
        </w:rPr>
        <w:t xml:space="preserve">быть </w:t>
      </w:r>
      <w:r w:rsidR="00AE7D77" w:rsidRPr="00C7669A">
        <w:rPr>
          <w:rFonts w:ascii="Times New Roman" w:hAnsi="Times New Roman" w:cs="Times New Roman"/>
          <w:sz w:val="28"/>
          <w:szCs w:val="28"/>
        </w:rPr>
        <w:t>дифференцирована</w:t>
      </w:r>
      <w:r w:rsidRPr="00C7669A">
        <w:rPr>
          <w:rFonts w:ascii="Times New Roman" w:hAnsi="Times New Roman" w:cs="Times New Roman"/>
          <w:sz w:val="28"/>
          <w:szCs w:val="28"/>
        </w:rPr>
        <w:t xml:space="preserve"> по видам предпринимательской деятельности.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Критерии риск</w:t>
      </w:r>
      <w:r w:rsidR="00BB2AF5" w:rsidRPr="00C7669A">
        <w:rPr>
          <w:rFonts w:ascii="Times New Roman" w:hAnsi="Times New Roman" w:cs="Times New Roman"/>
          <w:sz w:val="28"/>
          <w:szCs w:val="28"/>
        </w:rPr>
        <w:t>ов</w:t>
      </w:r>
      <w:r w:rsidRPr="00C7669A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9301D9" w:rsidRPr="00C7669A">
        <w:rPr>
          <w:rFonts w:ascii="Times New Roman" w:hAnsi="Times New Roman" w:cs="Times New Roman"/>
          <w:sz w:val="28"/>
          <w:szCs w:val="28"/>
        </w:rPr>
        <w:t xml:space="preserve">быть </w:t>
      </w:r>
      <w:r w:rsidR="00AE7D77" w:rsidRPr="00C7669A">
        <w:rPr>
          <w:rFonts w:ascii="Times New Roman" w:hAnsi="Times New Roman" w:cs="Times New Roman"/>
          <w:sz w:val="28"/>
          <w:szCs w:val="28"/>
        </w:rPr>
        <w:t>опубликованы</w:t>
      </w:r>
      <w:r w:rsidR="009301D9" w:rsidRPr="00C7669A">
        <w:rPr>
          <w:rFonts w:ascii="Times New Roman" w:hAnsi="Times New Roman" w:cs="Times New Roman"/>
          <w:sz w:val="28"/>
          <w:szCs w:val="28"/>
        </w:rPr>
        <w:t xml:space="preserve"> для </w:t>
      </w:r>
      <w:r w:rsidRPr="00C7669A">
        <w:rPr>
          <w:rFonts w:ascii="Times New Roman" w:hAnsi="Times New Roman" w:cs="Times New Roman"/>
          <w:sz w:val="28"/>
          <w:szCs w:val="28"/>
        </w:rPr>
        <w:t>широко</w:t>
      </w:r>
      <w:r w:rsidR="009301D9" w:rsidRPr="00C7669A">
        <w:rPr>
          <w:rFonts w:ascii="Times New Roman" w:hAnsi="Times New Roman" w:cs="Times New Roman"/>
          <w:sz w:val="28"/>
          <w:szCs w:val="28"/>
        </w:rPr>
        <w:t>го</w:t>
      </w:r>
      <w:r w:rsidRPr="00C7669A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9301D9" w:rsidRPr="00C7669A">
        <w:rPr>
          <w:rFonts w:ascii="Times New Roman" w:hAnsi="Times New Roman" w:cs="Times New Roman"/>
          <w:sz w:val="28"/>
          <w:szCs w:val="28"/>
        </w:rPr>
        <w:t>а</w:t>
      </w:r>
      <w:r w:rsidRPr="00C7669A">
        <w:rPr>
          <w:rFonts w:ascii="Times New Roman" w:hAnsi="Times New Roman" w:cs="Times New Roman"/>
          <w:sz w:val="28"/>
          <w:szCs w:val="28"/>
        </w:rPr>
        <w:t xml:space="preserve"> представителей частного сектора. 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4649" w:rsidRPr="00550712" w:rsidRDefault="005C4649" w:rsidP="00D73AFC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712">
        <w:rPr>
          <w:rFonts w:ascii="Times New Roman" w:hAnsi="Times New Roman" w:cs="Times New Roman"/>
          <w:b/>
          <w:sz w:val="28"/>
          <w:szCs w:val="28"/>
        </w:rPr>
        <w:t xml:space="preserve"> Внедрение практики проведения проверок 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Государственные проверки зачастую являются обременительным</w:t>
      </w:r>
      <w:r w:rsidR="00A65CBB" w:rsidRPr="00C7669A">
        <w:rPr>
          <w:rFonts w:ascii="Times New Roman" w:hAnsi="Times New Roman" w:cs="Times New Roman"/>
          <w:sz w:val="28"/>
          <w:szCs w:val="28"/>
        </w:rPr>
        <w:t>и</w:t>
      </w:r>
      <w:r w:rsidRPr="00C7669A">
        <w:rPr>
          <w:rFonts w:ascii="Times New Roman" w:hAnsi="Times New Roman" w:cs="Times New Roman"/>
          <w:sz w:val="28"/>
          <w:szCs w:val="28"/>
        </w:rPr>
        <w:t xml:space="preserve"> для </w:t>
      </w:r>
      <w:r w:rsidR="00A73753" w:rsidRPr="00C7669A">
        <w:rPr>
          <w:rFonts w:ascii="Times New Roman" w:hAnsi="Times New Roman" w:cs="Times New Roman"/>
          <w:sz w:val="28"/>
          <w:szCs w:val="28"/>
        </w:rPr>
        <w:t xml:space="preserve">частных </w:t>
      </w:r>
      <w:r w:rsidRPr="00C7669A">
        <w:rPr>
          <w:rFonts w:ascii="Times New Roman" w:hAnsi="Times New Roman" w:cs="Times New Roman"/>
          <w:sz w:val="28"/>
          <w:szCs w:val="28"/>
        </w:rPr>
        <w:t xml:space="preserve">предприятий, особенно </w:t>
      </w:r>
      <w:r w:rsidR="009301D9" w:rsidRPr="00C7669A">
        <w:rPr>
          <w:rFonts w:ascii="Times New Roman" w:hAnsi="Times New Roman" w:cs="Times New Roman"/>
          <w:sz w:val="28"/>
          <w:szCs w:val="28"/>
        </w:rPr>
        <w:t xml:space="preserve">в тех случаях, когда </w:t>
      </w:r>
      <w:r w:rsidR="00A65CBB" w:rsidRPr="00C7669A">
        <w:rPr>
          <w:rFonts w:ascii="Times New Roman" w:hAnsi="Times New Roman" w:cs="Times New Roman"/>
          <w:sz w:val="28"/>
          <w:szCs w:val="28"/>
        </w:rPr>
        <w:t>только</w:t>
      </w:r>
      <w:r w:rsidRPr="00C7669A">
        <w:rPr>
          <w:rFonts w:ascii="Times New Roman" w:hAnsi="Times New Roman" w:cs="Times New Roman"/>
          <w:sz w:val="28"/>
          <w:szCs w:val="28"/>
        </w:rPr>
        <w:t xml:space="preserve"> одно учреждение имеет право на проведение государственных проверок и, в то</w:t>
      </w:r>
      <w:r w:rsidR="00550712">
        <w:rPr>
          <w:rFonts w:ascii="Times New Roman" w:hAnsi="Times New Roman" w:cs="Times New Roman"/>
          <w:sz w:val="28"/>
          <w:szCs w:val="28"/>
        </w:rPr>
        <w:t xml:space="preserve"> </w:t>
      </w:r>
      <w:r w:rsidRPr="00C7669A">
        <w:rPr>
          <w:rFonts w:ascii="Times New Roman" w:hAnsi="Times New Roman" w:cs="Times New Roman"/>
          <w:sz w:val="28"/>
          <w:szCs w:val="28"/>
        </w:rPr>
        <w:t>же время, отсутствует система проверок на основе р</w:t>
      </w:r>
      <w:r w:rsidR="00437937" w:rsidRPr="00C7669A">
        <w:rPr>
          <w:rFonts w:ascii="Times New Roman" w:hAnsi="Times New Roman" w:cs="Times New Roman"/>
          <w:sz w:val="28"/>
          <w:szCs w:val="28"/>
        </w:rPr>
        <w:t>исков по современным стандартам</w:t>
      </w:r>
      <w:r w:rsidRPr="00C766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</w:rPr>
        <w:t xml:space="preserve">Меры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Правительство рассмотрит возможность внедрения практики проведения проверок </w:t>
      </w:r>
      <w:r w:rsidR="00550712">
        <w:rPr>
          <w:rFonts w:ascii="Times New Roman" w:hAnsi="Times New Roman" w:cs="Times New Roman"/>
          <w:sz w:val="28"/>
          <w:szCs w:val="28"/>
        </w:rPr>
        <w:t>государственными контролирующими органами</w:t>
      </w:r>
      <w:r w:rsidRPr="00C7669A">
        <w:rPr>
          <w:rFonts w:ascii="Times New Roman" w:hAnsi="Times New Roman" w:cs="Times New Roman"/>
          <w:sz w:val="28"/>
          <w:szCs w:val="28"/>
        </w:rPr>
        <w:t xml:space="preserve"> в области контроля безопасности продукции. Это означает, что аккредитованные </w:t>
      </w:r>
      <w:r w:rsidR="00550712">
        <w:rPr>
          <w:rFonts w:ascii="Times New Roman" w:hAnsi="Times New Roman" w:cs="Times New Roman"/>
          <w:sz w:val="28"/>
          <w:szCs w:val="28"/>
        </w:rPr>
        <w:t>проверки</w:t>
      </w:r>
      <w:r w:rsidRPr="00C7669A">
        <w:rPr>
          <w:rFonts w:ascii="Times New Roman" w:hAnsi="Times New Roman" w:cs="Times New Roman"/>
          <w:sz w:val="28"/>
          <w:szCs w:val="28"/>
        </w:rPr>
        <w:t xml:space="preserve"> будут иметь функции проведения проверок на основе рисков, что в свою очередь создаст конкурентоспособную среду.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В компетенцию государственных </w:t>
      </w:r>
      <w:r w:rsidR="00DE4384" w:rsidRPr="00C7669A">
        <w:rPr>
          <w:rFonts w:ascii="Times New Roman" w:hAnsi="Times New Roman" w:cs="Times New Roman"/>
          <w:sz w:val="28"/>
          <w:szCs w:val="28"/>
        </w:rPr>
        <w:t>контролирующих</w:t>
      </w:r>
      <w:r w:rsidRPr="00C7669A">
        <w:rPr>
          <w:rFonts w:ascii="Times New Roman" w:hAnsi="Times New Roman" w:cs="Times New Roman"/>
          <w:sz w:val="28"/>
          <w:szCs w:val="28"/>
        </w:rPr>
        <w:t xml:space="preserve"> органов будет входить</w:t>
      </w:r>
      <w:r w:rsidR="00437937" w:rsidRPr="00C7669A">
        <w:rPr>
          <w:rFonts w:ascii="Times New Roman" w:hAnsi="Times New Roman" w:cs="Times New Roman"/>
          <w:sz w:val="28"/>
          <w:szCs w:val="28"/>
        </w:rPr>
        <w:t>,</w:t>
      </w:r>
      <w:r w:rsidRPr="00C7669A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437937" w:rsidRPr="00C7669A">
        <w:rPr>
          <w:rFonts w:ascii="Times New Roman" w:hAnsi="Times New Roman" w:cs="Times New Roman"/>
          <w:sz w:val="28"/>
          <w:szCs w:val="28"/>
        </w:rPr>
        <w:t>,</w:t>
      </w:r>
      <w:r w:rsidRPr="00C7669A">
        <w:rPr>
          <w:rFonts w:ascii="Times New Roman" w:hAnsi="Times New Roman" w:cs="Times New Roman"/>
          <w:sz w:val="28"/>
          <w:szCs w:val="28"/>
        </w:rPr>
        <w:t xml:space="preserve"> принятие административных решений в обл</w:t>
      </w:r>
      <w:r w:rsidR="00A65CBB" w:rsidRPr="00C7669A">
        <w:rPr>
          <w:rFonts w:ascii="Times New Roman" w:hAnsi="Times New Roman" w:cs="Times New Roman"/>
          <w:sz w:val="28"/>
          <w:szCs w:val="28"/>
        </w:rPr>
        <w:t xml:space="preserve">асти запланированных </w:t>
      </w:r>
      <w:r w:rsidR="00DE4384" w:rsidRPr="00C7669A">
        <w:rPr>
          <w:rFonts w:ascii="Times New Roman" w:hAnsi="Times New Roman" w:cs="Times New Roman"/>
          <w:sz w:val="28"/>
          <w:szCs w:val="28"/>
        </w:rPr>
        <w:t>проверок</w:t>
      </w:r>
      <w:r w:rsidRPr="00C7669A">
        <w:rPr>
          <w:rFonts w:ascii="Times New Roman" w:hAnsi="Times New Roman" w:cs="Times New Roman"/>
          <w:sz w:val="28"/>
          <w:szCs w:val="28"/>
        </w:rPr>
        <w:t xml:space="preserve">, а также проведение внеплановых проверок и мониторинг деятельности на рынке.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Государственные </w:t>
      </w:r>
      <w:r w:rsidR="00550712">
        <w:rPr>
          <w:rFonts w:ascii="Times New Roman" w:hAnsi="Times New Roman" w:cs="Times New Roman"/>
          <w:sz w:val="28"/>
          <w:szCs w:val="28"/>
        </w:rPr>
        <w:t>органы</w:t>
      </w:r>
      <w:r w:rsidR="00437937" w:rsidRPr="00C7669A">
        <w:rPr>
          <w:rFonts w:ascii="Times New Roman" w:hAnsi="Times New Roman" w:cs="Times New Roman"/>
          <w:sz w:val="28"/>
          <w:szCs w:val="28"/>
        </w:rPr>
        <w:t>,</w:t>
      </w:r>
      <w:r w:rsidRPr="00C7669A">
        <w:rPr>
          <w:rFonts w:ascii="Times New Roman" w:hAnsi="Times New Roman" w:cs="Times New Roman"/>
          <w:sz w:val="28"/>
          <w:szCs w:val="28"/>
        </w:rPr>
        <w:t xml:space="preserve"> ответственные за безопасность продукции, будут проводить контроль функций </w:t>
      </w:r>
      <w:r w:rsidR="00550712">
        <w:rPr>
          <w:rFonts w:ascii="Times New Roman" w:hAnsi="Times New Roman" w:cs="Times New Roman"/>
          <w:sz w:val="28"/>
          <w:szCs w:val="28"/>
        </w:rPr>
        <w:t>проведения проверок</w:t>
      </w:r>
      <w:r w:rsidRPr="00C7669A">
        <w:rPr>
          <w:rFonts w:ascii="Times New Roman" w:hAnsi="Times New Roman" w:cs="Times New Roman"/>
          <w:sz w:val="28"/>
          <w:szCs w:val="28"/>
        </w:rPr>
        <w:t xml:space="preserve">. Данные функции будут </w:t>
      </w:r>
      <w:r w:rsidR="00550712">
        <w:rPr>
          <w:rFonts w:ascii="Times New Roman" w:hAnsi="Times New Roman" w:cs="Times New Roman"/>
          <w:sz w:val="28"/>
          <w:szCs w:val="28"/>
        </w:rPr>
        <w:t>включать, но не ограничиваться а</w:t>
      </w:r>
      <w:r w:rsidRPr="00C7669A">
        <w:rPr>
          <w:rFonts w:ascii="Times New Roman" w:hAnsi="Times New Roman" w:cs="Times New Roman"/>
          <w:sz w:val="28"/>
          <w:szCs w:val="28"/>
        </w:rPr>
        <w:t>) правом на получение отчетов</w:t>
      </w:r>
      <w:r w:rsidR="00771425" w:rsidRPr="00C7669A">
        <w:rPr>
          <w:rFonts w:ascii="Times New Roman" w:hAnsi="Times New Roman" w:cs="Times New Roman"/>
          <w:sz w:val="28"/>
          <w:szCs w:val="28"/>
        </w:rPr>
        <w:t xml:space="preserve"> о проверках</w:t>
      </w:r>
      <w:r w:rsidRPr="00C7669A">
        <w:rPr>
          <w:rFonts w:ascii="Times New Roman" w:hAnsi="Times New Roman" w:cs="Times New Roman"/>
          <w:sz w:val="28"/>
          <w:szCs w:val="28"/>
        </w:rPr>
        <w:t xml:space="preserve">, </w:t>
      </w:r>
      <w:r w:rsidR="00550712">
        <w:rPr>
          <w:rFonts w:ascii="Times New Roman" w:hAnsi="Times New Roman" w:cs="Times New Roman"/>
          <w:sz w:val="28"/>
          <w:szCs w:val="28"/>
        </w:rPr>
        <w:t>б</w:t>
      </w:r>
      <w:r w:rsidRPr="00C7669A">
        <w:rPr>
          <w:rFonts w:ascii="Times New Roman" w:hAnsi="Times New Roman" w:cs="Times New Roman"/>
          <w:sz w:val="28"/>
          <w:szCs w:val="28"/>
        </w:rPr>
        <w:t xml:space="preserve">) разработкой системы рисков и определением </w:t>
      </w:r>
      <w:r w:rsidR="00550712">
        <w:rPr>
          <w:rFonts w:ascii="Times New Roman" w:hAnsi="Times New Roman" w:cs="Times New Roman"/>
          <w:sz w:val="28"/>
          <w:szCs w:val="28"/>
        </w:rPr>
        <w:t>по</w:t>
      </w:r>
      <w:r w:rsidRPr="00C7669A">
        <w:rPr>
          <w:rFonts w:ascii="Times New Roman" w:hAnsi="Times New Roman" w:cs="Times New Roman"/>
          <w:sz w:val="28"/>
          <w:szCs w:val="28"/>
        </w:rPr>
        <w:t xml:space="preserve"> тип</w:t>
      </w:r>
      <w:r w:rsidR="00550712">
        <w:rPr>
          <w:rFonts w:ascii="Times New Roman" w:hAnsi="Times New Roman" w:cs="Times New Roman"/>
          <w:sz w:val="28"/>
          <w:szCs w:val="28"/>
        </w:rPr>
        <w:t>у</w:t>
      </w:r>
      <w:r w:rsidRPr="00C7669A">
        <w:rPr>
          <w:rFonts w:ascii="Times New Roman" w:hAnsi="Times New Roman" w:cs="Times New Roman"/>
          <w:sz w:val="28"/>
          <w:szCs w:val="28"/>
        </w:rPr>
        <w:t xml:space="preserve"> и </w:t>
      </w:r>
      <w:r w:rsidR="00550712">
        <w:rPr>
          <w:rFonts w:ascii="Times New Roman" w:hAnsi="Times New Roman" w:cs="Times New Roman"/>
          <w:sz w:val="28"/>
          <w:szCs w:val="28"/>
        </w:rPr>
        <w:t>количеству</w:t>
      </w:r>
      <w:r w:rsidRPr="00C7669A">
        <w:rPr>
          <w:rFonts w:ascii="Times New Roman" w:hAnsi="Times New Roman" w:cs="Times New Roman"/>
          <w:sz w:val="28"/>
          <w:szCs w:val="28"/>
        </w:rPr>
        <w:t xml:space="preserve"> компаний</w:t>
      </w:r>
      <w:r w:rsidR="00550712">
        <w:rPr>
          <w:rFonts w:ascii="Times New Roman" w:hAnsi="Times New Roman" w:cs="Times New Roman"/>
          <w:sz w:val="28"/>
          <w:szCs w:val="28"/>
        </w:rPr>
        <w:t>, которые</w:t>
      </w:r>
      <w:r w:rsidRPr="00C7669A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550712">
        <w:rPr>
          <w:rFonts w:ascii="Times New Roman" w:hAnsi="Times New Roman" w:cs="Times New Roman"/>
          <w:sz w:val="28"/>
          <w:szCs w:val="28"/>
        </w:rPr>
        <w:t xml:space="preserve">подвергаться </w:t>
      </w:r>
      <w:r w:rsidR="00C80BE6" w:rsidRPr="00C7669A">
        <w:rPr>
          <w:rFonts w:ascii="Times New Roman" w:hAnsi="Times New Roman" w:cs="Times New Roman"/>
          <w:sz w:val="28"/>
          <w:szCs w:val="28"/>
        </w:rPr>
        <w:t>проверк</w:t>
      </w:r>
      <w:r w:rsidR="00550712">
        <w:rPr>
          <w:rFonts w:ascii="Times New Roman" w:hAnsi="Times New Roman" w:cs="Times New Roman"/>
          <w:sz w:val="28"/>
          <w:szCs w:val="28"/>
        </w:rPr>
        <w:t xml:space="preserve">ам </w:t>
      </w:r>
      <w:r w:rsidRPr="00C7669A">
        <w:rPr>
          <w:rFonts w:ascii="Times New Roman" w:hAnsi="Times New Roman" w:cs="Times New Roman"/>
          <w:sz w:val="28"/>
          <w:szCs w:val="28"/>
        </w:rPr>
        <w:t xml:space="preserve">в год, </w:t>
      </w:r>
      <w:r w:rsidR="00550712">
        <w:rPr>
          <w:rFonts w:ascii="Times New Roman" w:hAnsi="Times New Roman" w:cs="Times New Roman"/>
          <w:sz w:val="28"/>
          <w:szCs w:val="28"/>
        </w:rPr>
        <w:t>в</w:t>
      </w:r>
      <w:r w:rsidRPr="00C7669A">
        <w:rPr>
          <w:rFonts w:ascii="Times New Roman" w:hAnsi="Times New Roman" w:cs="Times New Roman"/>
          <w:sz w:val="28"/>
          <w:szCs w:val="28"/>
        </w:rPr>
        <w:t>) административным решением, принимаемы</w:t>
      </w:r>
      <w:r w:rsidR="00554EF3" w:rsidRPr="00C7669A">
        <w:rPr>
          <w:rFonts w:ascii="Times New Roman" w:hAnsi="Times New Roman" w:cs="Times New Roman"/>
          <w:sz w:val="28"/>
          <w:szCs w:val="28"/>
        </w:rPr>
        <w:t>м</w:t>
      </w:r>
      <w:r w:rsidRPr="00C7669A">
        <w:rPr>
          <w:rFonts w:ascii="Times New Roman" w:hAnsi="Times New Roman" w:cs="Times New Roman"/>
          <w:sz w:val="28"/>
          <w:szCs w:val="28"/>
        </w:rPr>
        <w:t xml:space="preserve"> на базе отчетов запланированных проверок, например, решение о штрафах. 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4649" w:rsidRPr="00550712" w:rsidRDefault="005C4649" w:rsidP="00D73AFC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712">
        <w:rPr>
          <w:rFonts w:ascii="Times New Roman" w:hAnsi="Times New Roman" w:cs="Times New Roman"/>
          <w:b/>
          <w:sz w:val="28"/>
          <w:szCs w:val="28"/>
        </w:rPr>
        <w:t xml:space="preserve"> Упрощенные требования для </w:t>
      </w:r>
      <w:r w:rsidR="00771425" w:rsidRPr="00550712">
        <w:rPr>
          <w:rFonts w:ascii="Times New Roman" w:hAnsi="Times New Roman" w:cs="Times New Roman"/>
          <w:b/>
          <w:sz w:val="28"/>
          <w:szCs w:val="28"/>
        </w:rPr>
        <w:t>малого и среднего бизнеса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Нынешняя практика проверок в </w:t>
      </w:r>
      <w:r w:rsidR="00593CCC" w:rsidRPr="00C7669A">
        <w:rPr>
          <w:rFonts w:ascii="Times New Roman" w:hAnsi="Times New Roman" w:cs="Times New Roman"/>
          <w:sz w:val="28"/>
          <w:szCs w:val="28"/>
        </w:rPr>
        <w:t>стране</w:t>
      </w:r>
      <w:r w:rsidRPr="00C7669A">
        <w:rPr>
          <w:rFonts w:ascii="Times New Roman" w:hAnsi="Times New Roman" w:cs="Times New Roman"/>
          <w:sz w:val="28"/>
          <w:szCs w:val="28"/>
        </w:rPr>
        <w:t xml:space="preserve"> не предусматривает применение упрощенных требований </w:t>
      </w:r>
      <w:r w:rsidR="00833B49" w:rsidRPr="00C7669A">
        <w:rPr>
          <w:rFonts w:ascii="Times New Roman" w:hAnsi="Times New Roman" w:cs="Times New Roman"/>
          <w:sz w:val="28"/>
          <w:szCs w:val="28"/>
        </w:rPr>
        <w:t>по</w:t>
      </w:r>
      <w:r w:rsidRPr="00C7669A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833B49" w:rsidRPr="00C7669A">
        <w:rPr>
          <w:rFonts w:ascii="Times New Roman" w:hAnsi="Times New Roman" w:cs="Times New Roman"/>
          <w:sz w:val="28"/>
          <w:szCs w:val="28"/>
        </w:rPr>
        <w:t>кам</w:t>
      </w:r>
      <w:r w:rsidRPr="00C7669A">
        <w:rPr>
          <w:rFonts w:ascii="Times New Roman" w:hAnsi="Times New Roman" w:cs="Times New Roman"/>
          <w:sz w:val="28"/>
          <w:szCs w:val="28"/>
        </w:rPr>
        <w:t xml:space="preserve"> для </w:t>
      </w:r>
      <w:r w:rsidR="00DE4384" w:rsidRPr="00C7669A">
        <w:rPr>
          <w:rFonts w:ascii="Times New Roman" w:hAnsi="Times New Roman" w:cs="Times New Roman"/>
          <w:sz w:val="28"/>
          <w:szCs w:val="28"/>
        </w:rPr>
        <w:t>малого и среднего бизнеса</w:t>
      </w:r>
      <w:r w:rsidR="0097002E" w:rsidRPr="00C7669A">
        <w:rPr>
          <w:rFonts w:ascii="Times New Roman" w:hAnsi="Times New Roman" w:cs="Times New Roman"/>
          <w:sz w:val="28"/>
          <w:szCs w:val="28"/>
        </w:rPr>
        <w:t xml:space="preserve">. </w:t>
      </w:r>
      <w:r w:rsidRPr="00C7669A">
        <w:rPr>
          <w:rFonts w:ascii="Times New Roman" w:hAnsi="Times New Roman" w:cs="Times New Roman"/>
          <w:sz w:val="28"/>
          <w:szCs w:val="28"/>
        </w:rPr>
        <w:t xml:space="preserve">Такой подход является дорогостоящим для частного сектора, в частности для малого бизнеса, которым сложно </w:t>
      </w:r>
      <w:r w:rsidR="00AE7D77" w:rsidRPr="00C7669A">
        <w:rPr>
          <w:rFonts w:ascii="Times New Roman" w:hAnsi="Times New Roman" w:cs="Times New Roman"/>
          <w:sz w:val="28"/>
          <w:szCs w:val="28"/>
        </w:rPr>
        <w:t>соответствовать</w:t>
      </w:r>
      <w:r w:rsidRPr="00C7669A">
        <w:rPr>
          <w:rFonts w:ascii="Times New Roman" w:hAnsi="Times New Roman" w:cs="Times New Roman"/>
          <w:sz w:val="28"/>
          <w:szCs w:val="28"/>
        </w:rPr>
        <w:t xml:space="preserve"> все</w:t>
      </w:r>
      <w:r w:rsidR="00DE4384" w:rsidRPr="00C7669A">
        <w:rPr>
          <w:rFonts w:ascii="Times New Roman" w:hAnsi="Times New Roman" w:cs="Times New Roman"/>
          <w:sz w:val="28"/>
          <w:szCs w:val="28"/>
        </w:rPr>
        <w:t>м</w:t>
      </w:r>
      <w:r w:rsidRPr="00C7669A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DE4384" w:rsidRPr="00C7669A">
        <w:rPr>
          <w:rFonts w:ascii="Times New Roman" w:hAnsi="Times New Roman" w:cs="Times New Roman"/>
          <w:sz w:val="28"/>
          <w:szCs w:val="28"/>
        </w:rPr>
        <w:t>м, что создает условия для возникновения коррупции.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</w:rPr>
        <w:t xml:space="preserve">Меры 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Правительство рассмотрит вопрос о введении смягченных правил проверок и упрощенных требований безопаснос</w:t>
      </w:r>
      <w:r w:rsidR="00A65CBB" w:rsidRPr="00C7669A">
        <w:rPr>
          <w:rFonts w:ascii="Times New Roman" w:hAnsi="Times New Roman" w:cs="Times New Roman"/>
          <w:sz w:val="28"/>
          <w:szCs w:val="28"/>
        </w:rPr>
        <w:t>ти для отдельных видов компаний, малы</w:t>
      </w:r>
      <w:r w:rsidR="000F0881">
        <w:rPr>
          <w:rFonts w:ascii="Times New Roman" w:hAnsi="Times New Roman" w:cs="Times New Roman"/>
          <w:sz w:val="28"/>
          <w:szCs w:val="28"/>
        </w:rPr>
        <w:t>х</w:t>
      </w:r>
      <w:r w:rsidR="00A65CBB" w:rsidRPr="00C7669A">
        <w:rPr>
          <w:rFonts w:ascii="Times New Roman" w:hAnsi="Times New Roman" w:cs="Times New Roman"/>
          <w:sz w:val="28"/>
          <w:szCs w:val="28"/>
        </w:rPr>
        <w:t xml:space="preserve"> и средни</w:t>
      </w:r>
      <w:r w:rsidR="000F0881">
        <w:rPr>
          <w:rFonts w:ascii="Times New Roman" w:hAnsi="Times New Roman" w:cs="Times New Roman"/>
          <w:sz w:val="28"/>
          <w:szCs w:val="28"/>
        </w:rPr>
        <w:t>х</w:t>
      </w:r>
      <w:r w:rsidR="00A65CBB" w:rsidRPr="00C7669A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0F0881">
        <w:rPr>
          <w:rFonts w:ascii="Times New Roman" w:hAnsi="Times New Roman" w:cs="Times New Roman"/>
          <w:sz w:val="28"/>
          <w:szCs w:val="28"/>
        </w:rPr>
        <w:t>й</w:t>
      </w:r>
      <w:r w:rsidR="00A65CBB" w:rsidRPr="00C7669A">
        <w:rPr>
          <w:rFonts w:ascii="Times New Roman" w:hAnsi="Times New Roman" w:cs="Times New Roman"/>
          <w:sz w:val="28"/>
          <w:szCs w:val="28"/>
        </w:rPr>
        <w:t>, размер которых будет определен по объему товаров, географическому расположению, в котор</w:t>
      </w:r>
      <w:r w:rsidR="000F0881">
        <w:rPr>
          <w:rFonts w:ascii="Times New Roman" w:hAnsi="Times New Roman" w:cs="Times New Roman"/>
          <w:sz w:val="28"/>
          <w:szCs w:val="28"/>
        </w:rPr>
        <w:t>ых</w:t>
      </w:r>
      <w:r w:rsidR="00A65CBB" w:rsidRPr="00C7669A">
        <w:rPr>
          <w:rFonts w:ascii="Times New Roman" w:hAnsi="Times New Roman" w:cs="Times New Roman"/>
          <w:sz w:val="28"/>
          <w:szCs w:val="28"/>
        </w:rPr>
        <w:t xml:space="preserve"> </w:t>
      </w:r>
      <w:r w:rsidR="000F0881">
        <w:rPr>
          <w:rFonts w:ascii="Times New Roman" w:hAnsi="Times New Roman" w:cs="Times New Roman"/>
          <w:sz w:val="28"/>
          <w:szCs w:val="28"/>
        </w:rPr>
        <w:t>реализуются</w:t>
      </w:r>
      <w:r w:rsidR="00A65CBB" w:rsidRPr="00C7669A">
        <w:rPr>
          <w:rFonts w:ascii="Times New Roman" w:hAnsi="Times New Roman" w:cs="Times New Roman"/>
          <w:sz w:val="28"/>
          <w:szCs w:val="28"/>
        </w:rPr>
        <w:t xml:space="preserve"> товары (например, местные рынки), по методу производства.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4649" w:rsidRPr="00546E2D" w:rsidRDefault="005C4649" w:rsidP="00D73AFC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E2D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r w:rsidR="00840EC1">
        <w:rPr>
          <w:rFonts w:ascii="Times New Roman" w:hAnsi="Times New Roman" w:cs="Times New Roman"/>
          <w:b/>
          <w:sz w:val="28"/>
          <w:szCs w:val="28"/>
        </w:rPr>
        <w:t>«</w:t>
      </w:r>
      <w:r w:rsidRPr="00546E2D">
        <w:rPr>
          <w:rFonts w:ascii="Times New Roman" w:hAnsi="Times New Roman" w:cs="Times New Roman"/>
          <w:b/>
          <w:sz w:val="28"/>
          <w:szCs w:val="28"/>
        </w:rPr>
        <w:t>дружественных</w:t>
      </w:r>
      <w:r w:rsidR="00840EC1">
        <w:rPr>
          <w:rFonts w:ascii="Times New Roman" w:hAnsi="Times New Roman" w:cs="Times New Roman"/>
          <w:b/>
          <w:sz w:val="28"/>
          <w:szCs w:val="28"/>
        </w:rPr>
        <w:t>»</w:t>
      </w:r>
      <w:r w:rsidRPr="00546E2D">
        <w:rPr>
          <w:rFonts w:ascii="Times New Roman" w:hAnsi="Times New Roman" w:cs="Times New Roman"/>
          <w:b/>
          <w:sz w:val="28"/>
          <w:szCs w:val="28"/>
        </w:rPr>
        <w:t xml:space="preserve"> правил проведения проверок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C7669A" w:rsidRDefault="00DE4384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Проверяемые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предприятия </w:t>
      </w:r>
      <w:r w:rsidR="001930D4">
        <w:rPr>
          <w:rFonts w:ascii="Times New Roman" w:hAnsi="Times New Roman" w:cs="Times New Roman"/>
          <w:sz w:val="28"/>
          <w:szCs w:val="28"/>
        </w:rPr>
        <w:t>подвергаются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неправомерн</w:t>
      </w:r>
      <w:r w:rsidR="00C80BE6" w:rsidRPr="00C7669A">
        <w:rPr>
          <w:rFonts w:ascii="Times New Roman" w:hAnsi="Times New Roman" w:cs="Times New Roman"/>
          <w:sz w:val="28"/>
          <w:szCs w:val="28"/>
        </w:rPr>
        <w:t>ы</w:t>
      </w:r>
      <w:r w:rsidR="001930D4">
        <w:rPr>
          <w:rFonts w:ascii="Times New Roman" w:hAnsi="Times New Roman" w:cs="Times New Roman"/>
          <w:sz w:val="28"/>
          <w:szCs w:val="28"/>
        </w:rPr>
        <w:t>м</w:t>
      </w:r>
      <w:r w:rsidR="00C80BE6" w:rsidRPr="00C7669A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1930D4">
        <w:rPr>
          <w:rFonts w:ascii="Times New Roman" w:hAnsi="Times New Roman" w:cs="Times New Roman"/>
          <w:sz w:val="28"/>
          <w:szCs w:val="28"/>
        </w:rPr>
        <w:t>ям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и злоупотребления</w:t>
      </w:r>
      <w:r w:rsidR="001930D4">
        <w:rPr>
          <w:rFonts w:ascii="Times New Roman" w:hAnsi="Times New Roman" w:cs="Times New Roman"/>
          <w:sz w:val="28"/>
          <w:szCs w:val="28"/>
        </w:rPr>
        <w:t>м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полномочиями </w:t>
      </w:r>
      <w:r w:rsidR="00C80BE6" w:rsidRPr="00C7669A">
        <w:rPr>
          <w:rFonts w:ascii="Times New Roman" w:hAnsi="Times New Roman" w:cs="Times New Roman"/>
          <w:sz w:val="28"/>
          <w:szCs w:val="28"/>
        </w:rPr>
        <w:t xml:space="preserve">проверяющих лиц </w:t>
      </w:r>
      <w:r w:rsidR="005C4649" w:rsidRPr="00C7669A">
        <w:rPr>
          <w:rFonts w:ascii="Times New Roman" w:hAnsi="Times New Roman" w:cs="Times New Roman"/>
          <w:sz w:val="28"/>
          <w:szCs w:val="28"/>
        </w:rPr>
        <w:t>государственны</w:t>
      </w:r>
      <w:r w:rsidR="00C80BE6" w:rsidRPr="00C7669A">
        <w:rPr>
          <w:rFonts w:ascii="Times New Roman" w:hAnsi="Times New Roman" w:cs="Times New Roman"/>
          <w:sz w:val="28"/>
          <w:szCs w:val="28"/>
        </w:rPr>
        <w:t>х</w:t>
      </w:r>
      <w:r w:rsidR="00640D32">
        <w:rPr>
          <w:rFonts w:ascii="Times New Roman" w:hAnsi="Times New Roman" w:cs="Times New Roman"/>
          <w:sz w:val="28"/>
          <w:szCs w:val="28"/>
        </w:rPr>
        <w:t xml:space="preserve"> </w:t>
      </w:r>
      <w:r w:rsidRPr="00C7669A">
        <w:rPr>
          <w:rFonts w:ascii="Times New Roman" w:hAnsi="Times New Roman" w:cs="Times New Roman"/>
          <w:sz w:val="28"/>
          <w:szCs w:val="28"/>
        </w:rPr>
        <w:t>контролирующи</w:t>
      </w:r>
      <w:r w:rsidR="00C80BE6" w:rsidRPr="00C7669A">
        <w:rPr>
          <w:rFonts w:ascii="Times New Roman" w:hAnsi="Times New Roman" w:cs="Times New Roman"/>
          <w:sz w:val="28"/>
          <w:szCs w:val="28"/>
        </w:rPr>
        <w:t>х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80BE6" w:rsidRPr="00C7669A">
        <w:rPr>
          <w:rFonts w:ascii="Times New Roman" w:hAnsi="Times New Roman" w:cs="Times New Roman"/>
          <w:sz w:val="28"/>
          <w:szCs w:val="28"/>
        </w:rPr>
        <w:t>ов</w:t>
      </w:r>
      <w:r w:rsidR="005C4649" w:rsidRPr="00C7669A">
        <w:rPr>
          <w:rFonts w:ascii="Times New Roman" w:hAnsi="Times New Roman" w:cs="Times New Roman"/>
          <w:sz w:val="28"/>
          <w:szCs w:val="28"/>
        </w:rPr>
        <w:t>.</w:t>
      </w:r>
      <w:r w:rsidR="00640D32">
        <w:rPr>
          <w:rFonts w:ascii="Times New Roman" w:hAnsi="Times New Roman" w:cs="Times New Roman"/>
          <w:sz w:val="28"/>
          <w:szCs w:val="28"/>
        </w:rPr>
        <w:t xml:space="preserve"> </w:t>
      </w:r>
      <w:r w:rsidR="00071FBA" w:rsidRPr="00C7669A">
        <w:rPr>
          <w:rFonts w:ascii="Times New Roman" w:hAnsi="Times New Roman" w:cs="Times New Roman"/>
          <w:sz w:val="28"/>
          <w:szCs w:val="28"/>
        </w:rPr>
        <w:t>М</w:t>
      </w:r>
      <w:r w:rsidR="005C4649" w:rsidRPr="00C7669A">
        <w:rPr>
          <w:rFonts w:ascii="Times New Roman" w:hAnsi="Times New Roman" w:cs="Times New Roman"/>
          <w:sz w:val="28"/>
          <w:szCs w:val="28"/>
        </w:rPr>
        <w:t>еждународная практика позволяет ввести ряд</w:t>
      </w:r>
      <w:r w:rsidR="00437937" w:rsidRPr="00C7669A">
        <w:rPr>
          <w:rFonts w:ascii="Times New Roman" w:hAnsi="Times New Roman" w:cs="Times New Roman"/>
          <w:sz w:val="28"/>
          <w:szCs w:val="28"/>
        </w:rPr>
        <w:t xml:space="preserve"> </w:t>
      </w:r>
      <w:r w:rsidR="00840EC1">
        <w:rPr>
          <w:rFonts w:ascii="Times New Roman" w:hAnsi="Times New Roman" w:cs="Times New Roman"/>
          <w:sz w:val="28"/>
          <w:szCs w:val="28"/>
        </w:rPr>
        <w:t>«дружественных»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37937" w:rsidRPr="00C7669A">
        <w:rPr>
          <w:rFonts w:ascii="Times New Roman" w:hAnsi="Times New Roman" w:cs="Times New Roman"/>
          <w:sz w:val="28"/>
          <w:szCs w:val="28"/>
        </w:rPr>
        <w:t xml:space="preserve"> для </w:t>
      </w:r>
      <w:r w:rsidR="005C4649" w:rsidRPr="00C7669A">
        <w:rPr>
          <w:rFonts w:ascii="Times New Roman" w:hAnsi="Times New Roman" w:cs="Times New Roman"/>
          <w:sz w:val="28"/>
          <w:szCs w:val="28"/>
        </w:rPr>
        <w:t>бизнес</w:t>
      </w:r>
      <w:r w:rsidR="00437937" w:rsidRPr="00C7669A">
        <w:rPr>
          <w:rFonts w:ascii="Times New Roman" w:hAnsi="Times New Roman" w:cs="Times New Roman"/>
          <w:sz w:val="28"/>
          <w:szCs w:val="28"/>
        </w:rPr>
        <w:t>а,</w:t>
      </w:r>
      <w:r w:rsidR="00640D32">
        <w:rPr>
          <w:rFonts w:ascii="Times New Roman" w:hAnsi="Times New Roman" w:cs="Times New Roman"/>
          <w:sz w:val="28"/>
          <w:szCs w:val="28"/>
        </w:rPr>
        <w:t xml:space="preserve"> </w:t>
      </w:r>
      <w:r w:rsidR="00437937" w:rsidRPr="00C7669A">
        <w:rPr>
          <w:rFonts w:ascii="Times New Roman" w:hAnsi="Times New Roman" w:cs="Times New Roman"/>
          <w:sz w:val="28"/>
          <w:szCs w:val="28"/>
        </w:rPr>
        <w:t>которые дают право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437937" w:rsidRPr="00C7669A">
        <w:rPr>
          <w:rFonts w:ascii="Times New Roman" w:hAnsi="Times New Roman" w:cs="Times New Roman"/>
          <w:sz w:val="28"/>
          <w:szCs w:val="28"/>
        </w:rPr>
        <w:t>ям</w:t>
      </w:r>
      <w:r w:rsidR="00640D32">
        <w:rPr>
          <w:rFonts w:ascii="Times New Roman" w:hAnsi="Times New Roman" w:cs="Times New Roman"/>
          <w:sz w:val="28"/>
          <w:szCs w:val="28"/>
        </w:rPr>
        <w:t xml:space="preserve"> </w:t>
      </w:r>
      <w:r w:rsidRPr="00C7669A">
        <w:rPr>
          <w:rFonts w:ascii="Times New Roman" w:hAnsi="Times New Roman" w:cs="Times New Roman"/>
          <w:sz w:val="28"/>
          <w:szCs w:val="28"/>
        </w:rPr>
        <w:t>проверяемых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компаний </w:t>
      </w:r>
      <w:r w:rsidR="00437937" w:rsidRPr="00C7669A">
        <w:rPr>
          <w:rFonts w:ascii="Times New Roman" w:hAnsi="Times New Roman" w:cs="Times New Roman"/>
          <w:sz w:val="28"/>
          <w:szCs w:val="28"/>
        </w:rPr>
        <w:t xml:space="preserve">участвовать 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в определении результатов </w:t>
      </w:r>
      <w:r w:rsidRPr="00C7669A">
        <w:rPr>
          <w:rFonts w:ascii="Times New Roman" w:hAnsi="Times New Roman" w:cs="Times New Roman"/>
          <w:sz w:val="28"/>
          <w:szCs w:val="28"/>
        </w:rPr>
        <w:t>проверок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</w:rPr>
        <w:t xml:space="preserve">Меры 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Ответственные государственные органы должны реализовать следующие меры:</w:t>
      </w:r>
    </w:p>
    <w:p w:rsidR="005C4649" w:rsidRPr="00C7669A" w:rsidRDefault="00840EC1" w:rsidP="00D73AF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о-первых, введение и строгое применение на практике проверочных листов, которые должны быть публично доступны и известны </w:t>
      </w:r>
      <w:proofErr w:type="spellStart"/>
      <w:proofErr w:type="gramStart"/>
      <w:r w:rsidR="005C4649" w:rsidRPr="00C7669A">
        <w:rPr>
          <w:rFonts w:ascii="Times New Roman" w:hAnsi="Times New Roman" w:cs="Times New Roman"/>
          <w:sz w:val="28"/>
          <w:szCs w:val="28"/>
        </w:rPr>
        <w:t>бизнес-сообществу</w:t>
      </w:r>
      <w:proofErr w:type="spellEnd"/>
      <w:proofErr w:type="gramEnd"/>
      <w:r w:rsidR="005C4649" w:rsidRPr="00C7669A">
        <w:rPr>
          <w:rFonts w:ascii="Times New Roman" w:hAnsi="Times New Roman" w:cs="Times New Roman"/>
          <w:sz w:val="28"/>
          <w:szCs w:val="28"/>
        </w:rPr>
        <w:t xml:space="preserve">. Очень важно, чтобы все виды проверок </w:t>
      </w:r>
      <w:r w:rsidR="00640D32">
        <w:rPr>
          <w:rFonts w:ascii="Times New Roman" w:hAnsi="Times New Roman" w:cs="Times New Roman"/>
          <w:sz w:val="28"/>
          <w:szCs w:val="28"/>
        </w:rPr>
        <w:t>осуществлялись по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640D32">
        <w:rPr>
          <w:rFonts w:ascii="Times New Roman" w:hAnsi="Times New Roman" w:cs="Times New Roman"/>
          <w:sz w:val="28"/>
          <w:szCs w:val="28"/>
        </w:rPr>
        <w:t>ям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и </w:t>
      </w:r>
      <w:r w:rsidR="00640D32">
        <w:rPr>
          <w:rFonts w:ascii="Times New Roman" w:hAnsi="Times New Roman" w:cs="Times New Roman"/>
          <w:sz w:val="28"/>
          <w:szCs w:val="28"/>
        </w:rPr>
        <w:t>заранее определенным</w:t>
      </w:r>
      <w:r w:rsidR="00437937" w:rsidRPr="00C7669A">
        <w:rPr>
          <w:rFonts w:ascii="Times New Roman" w:hAnsi="Times New Roman" w:cs="Times New Roman"/>
          <w:sz w:val="28"/>
          <w:szCs w:val="28"/>
        </w:rPr>
        <w:t xml:space="preserve"> </w:t>
      </w:r>
      <w:r w:rsidR="005C4649" w:rsidRPr="00C7669A">
        <w:rPr>
          <w:rFonts w:ascii="Times New Roman" w:hAnsi="Times New Roman" w:cs="Times New Roman"/>
          <w:sz w:val="28"/>
          <w:szCs w:val="28"/>
        </w:rPr>
        <w:t>вопрос</w:t>
      </w:r>
      <w:r w:rsidR="00640D32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4649" w:rsidRDefault="00840EC1" w:rsidP="00D73AF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о-вторых, </w:t>
      </w:r>
      <w:r w:rsidR="00437937" w:rsidRPr="00C7669A">
        <w:rPr>
          <w:rFonts w:ascii="Times New Roman" w:hAnsi="Times New Roman" w:cs="Times New Roman"/>
          <w:sz w:val="28"/>
          <w:szCs w:val="28"/>
        </w:rPr>
        <w:t>будет предоставлено право представителям</w:t>
      </w:r>
      <w:r w:rsidR="00640D32">
        <w:rPr>
          <w:rFonts w:ascii="Times New Roman" w:hAnsi="Times New Roman" w:cs="Times New Roman"/>
          <w:sz w:val="28"/>
          <w:szCs w:val="28"/>
        </w:rPr>
        <w:t xml:space="preserve"> </w:t>
      </w:r>
      <w:r w:rsidR="00437937" w:rsidRPr="00C7669A">
        <w:rPr>
          <w:rFonts w:ascii="Times New Roman" w:hAnsi="Times New Roman" w:cs="Times New Roman"/>
          <w:sz w:val="28"/>
          <w:szCs w:val="28"/>
        </w:rPr>
        <w:t>проверяемой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компании </w:t>
      </w:r>
      <w:r w:rsidR="00437937" w:rsidRPr="00C7669A">
        <w:rPr>
          <w:rFonts w:ascii="Times New Roman" w:hAnsi="Times New Roman" w:cs="Times New Roman"/>
          <w:sz w:val="28"/>
          <w:szCs w:val="28"/>
        </w:rPr>
        <w:t>подпис</w:t>
      </w:r>
      <w:r w:rsidR="000F0881">
        <w:rPr>
          <w:rFonts w:ascii="Times New Roman" w:hAnsi="Times New Roman" w:cs="Times New Roman"/>
          <w:sz w:val="28"/>
          <w:szCs w:val="28"/>
        </w:rPr>
        <w:t>и</w:t>
      </w:r>
      <w:r w:rsidR="00437937" w:rsidRPr="00C7669A">
        <w:rPr>
          <w:rFonts w:ascii="Times New Roman" w:hAnsi="Times New Roman" w:cs="Times New Roman"/>
          <w:sz w:val="28"/>
          <w:szCs w:val="28"/>
        </w:rPr>
        <w:t xml:space="preserve"> только согласованный 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437937" w:rsidRPr="00C7669A">
        <w:rPr>
          <w:rFonts w:ascii="Times New Roman" w:hAnsi="Times New Roman" w:cs="Times New Roman"/>
          <w:sz w:val="28"/>
          <w:szCs w:val="28"/>
        </w:rPr>
        <w:t>проверки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. Это означает, что компания и </w:t>
      </w:r>
      <w:r w:rsidR="00C702A3" w:rsidRPr="00C7669A">
        <w:rPr>
          <w:rFonts w:ascii="Times New Roman" w:hAnsi="Times New Roman" w:cs="Times New Roman"/>
          <w:sz w:val="28"/>
          <w:szCs w:val="28"/>
        </w:rPr>
        <w:t>проверяющее лицо</w:t>
      </w:r>
      <w:r w:rsidR="00640D32">
        <w:rPr>
          <w:rFonts w:ascii="Times New Roman" w:hAnsi="Times New Roman" w:cs="Times New Roman"/>
          <w:sz w:val="28"/>
          <w:szCs w:val="28"/>
        </w:rPr>
        <w:t xml:space="preserve"> </w:t>
      </w:r>
      <w:r w:rsidR="00437937" w:rsidRPr="00C7669A">
        <w:rPr>
          <w:rFonts w:ascii="Times New Roman" w:hAnsi="Times New Roman" w:cs="Times New Roman"/>
          <w:sz w:val="28"/>
          <w:szCs w:val="28"/>
        </w:rPr>
        <w:t xml:space="preserve">должны прийти к </w:t>
      </w:r>
      <w:r w:rsidR="005C4649" w:rsidRPr="00C7669A">
        <w:rPr>
          <w:rFonts w:ascii="Times New Roman" w:hAnsi="Times New Roman" w:cs="Times New Roman"/>
          <w:sz w:val="28"/>
          <w:szCs w:val="28"/>
        </w:rPr>
        <w:t>соглас</w:t>
      </w:r>
      <w:r w:rsidR="00437937" w:rsidRPr="00C7669A">
        <w:rPr>
          <w:rFonts w:ascii="Times New Roman" w:hAnsi="Times New Roman" w:cs="Times New Roman"/>
          <w:sz w:val="28"/>
          <w:szCs w:val="28"/>
        </w:rPr>
        <w:t>ию по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результатам проверки, с учетом, того что нужно исправить, для обеспечения соответствия требованиям. В дополнение, рекомендуется, чтобы </w:t>
      </w:r>
      <w:r w:rsidR="00C702A3" w:rsidRPr="00C7669A">
        <w:rPr>
          <w:rFonts w:ascii="Times New Roman" w:hAnsi="Times New Roman" w:cs="Times New Roman"/>
          <w:sz w:val="28"/>
          <w:szCs w:val="28"/>
        </w:rPr>
        <w:t>проверяющее лицо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и представитель компании договорились о сроках</w:t>
      </w:r>
      <w:r w:rsidR="00640D32">
        <w:rPr>
          <w:rFonts w:ascii="Times New Roman" w:hAnsi="Times New Roman" w:cs="Times New Roman"/>
          <w:sz w:val="28"/>
          <w:szCs w:val="28"/>
        </w:rPr>
        <w:t>,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C718E8" w:rsidRPr="00C7669A">
        <w:rPr>
          <w:rFonts w:ascii="Times New Roman" w:hAnsi="Times New Roman" w:cs="Times New Roman"/>
          <w:sz w:val="28"/>
          <w:szCs w:val="28"/>
        </w:rPr>
        <w:t>е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которого будут устранены несоответствия требованиям</w:t>
      </w:r>
      <w:r w:rsidR="00DE4384" w:rsidRPr="00C7669A">
        <w:rPr>
          <w:rFonts w:ascii="Times New Roman" w:hAnsi="Times New Roman" w:cs="Times New Roman"/>
          <w:sz w:val="28"/>
          <w:szCs w:val="28"/>
        </w:rPr>
        <w:t>, в</w:t>
      </w:r>
      <w:r w:rsidR="008251DB" w:rsidRPr="00C7669A">
        <w:rPr>
          <w:rFonts w:ascii="Times New Roman" w:hAnsi="Times New Roman" w:cs="Times New Roman"/>
          <w:sz w:val="28"/>
          <w:szCs w:val="28"/>
        </w:rPr>
        <w:t xml:space="preserve">ременные рамки </w:t>
      </w:r>
      <w:r w:rsidR="006E3464" w:rsidRPr="00C7669A">
        <w:rPr>
          <w:rFonts w:ascii="Times New Roman" w:hAnsi="Times New Roman" w:cs="Times New Roman"/>
          <w:sz w:val="28"/>
          <w:szCs w:val="28"/>
        </w:rPr>
        <w:t>должны быть гибкими</w:t>
      </w:r>
      <w:r w:rsidR="008251DB" w:rsidRPr="00C7669A">
        <w:rPr>
          <w:rFonts w:ascii="Times New Roman" w:hAnsi="Times New Roman" w:cs="Times New Roman"/>
          <w:sz w:val="28"/>
          <w:szCs w:val="28"/>
        </w:rPr>
        <w:t>.</w:t>
      </w:r>
    </w:p>
    <w:p w:rsidR="009814C5" w:rsidRPr="00C7669A" w:rsidRDefault="009814C5" w:rsidP="00D73AF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640D32" w:rsidRDefault="005C4649" w:rsidP="00D73AFC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D32">
        <w:rPr>
          <w:rFonts w:ascii="Times New Roman" w:hAnsi="Times New Roman" w:cs="Times New Roman"/>
          <w:b/>
          <w:sz w:val="28"/>
          <w:szCs w:val="28"/>
        </w:rPr>
        <w:t xml:space="preserve"> Сокращение необоснованных и внеплановых проверок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В настоящее время одной из основных причин незапланированных </w:t>
      </w:r>
      <w:r w:rsidR="00EB6C60" w:rsidRPr="00C7669A">
        <w:rPr>
          <w:rFonts w:ascii="Times New Roman" w:hAnsi="Times New Roman" w:cs="Times New Roman"/>
          <w:sz w:val="28"/>
          <w:szCs w:val="28"/>
        </w:rPr>
        <w:t>проверок</w:t>
      </w:r>
      <w:r w:rsidRPr="00C7669A">
        <w:rPr>
          <w:rFonts w:ascii="Times New Roman" w:hAnsi="Times New Roman" w:cs="Times New Roman"/>
          <w:sz w:val="28"/>
          <w:szCs w:val="28"/>
        </w:rPr>
        <w:t xml:space="preserve"> государственными </w:t>
      </w:r>
      <w:r w:rsidR="00EB6C60" w:rsidRPr="00C7669A">
        <w:rPr>
          <w:rFonts w:ascii="Times New Roman" w:hAnsi="Times New Roman" w:cs="Times New Roman"/>
          <w:sz w:val="28"/>
          <w:szCs w:val="28"/>
        </w:rPr>
        <w:t>контролирующими</w:t>
      </w:r>
      <w:r w:rsidRPr="00C7669A">
        <w:rPr>
          <w:rFonts w:ascii="Times New Roman" w:hAnsi="Times New Roman" w:cs="Times New Roman"/>
          <w:sz w:val="28"/>
          <w:szCs w:val="28"/>
        </w:rPr>
        <w:t xml:space="preserve"> органами являются обращения граждан. </w:t>
      </w:r>
      <w:r w:rsidR="00640D32">
        <w:rPr>
          <w:rFonts w:ascii="Times New Roman" w:hAnsi="Times New Roman" w:cs="Times New Roman"/>
          <w:sz w:val="28"/>
          <w:szCs w:val="28"/>
        </w:rPr>
        <w:t>З</w:t>
      </w:r>
      <w:r w:rsidRPr="00C7669A">
        <w:rPr>
          <w:rFonts w:ascii="Times New Roman" w:hAnsi="Times New Roman" w:cs="Times New Roman"/>
          <w:sz w:val="28"/>
          <w:szCs w:val="28"/>
        </w:rPr>
        <w:t>аконодательств</w:t>
      </w:r>
      <w:r w:rsidR="00C2101D" w:rsidRPr="00C7669A">
        <w:rPr>
          <w:rFonts w:ascii="Times New Roman" w:hAnsi="Times New Roman" w:cs="Times New Roman"/>
          <w:sz w:val="28"/>
          <w:szCs w:val="28"/>
        </w:rPr>
        <w:t xml:space="preserve">о не содержит </w:t>
      </w:r>
      <w:r w:rsidRPr="00C7669A">
        <w:rPr>
          <w:rFonts w:ascii="Times New Roman" w:hAnsi="Times New Roman" w:cs="Times New Roman"/>
          <w:sz w:val="28"/>
          <w:szCs w:val="28"/>
        </w:rPr>
        <w:t>требования</w:t>
      </w:r>
      <w:r w:rsidR="00C2101D" w:rsidRPr="00C7669A">
        <w:rPr>
          <w:rFonts w:ascii="Times New Roman" w:hAnsi="Times New Roman" w:cs="Times New Roman"/>
          <w:sz w:val="28"/>
          <w:szCs w:val="28"/>
        </w:rPr>
        <w:t xml:space="preserve"> о подкреплении </w:t>
      </w:r>
      <w:r w:rsidRPr="00C7669A">
        <w:rPr>
          <w:rFonts w:ascii="Times New Roman" w:hAnsi="Times New Roman" w:cs="Times New Roman"/>
          <w:sz w:val="28"/>
          <w:szCs w:val="28"/>
        </w:rPr>
        <w:t>обращени</w:t>
      </w:r>
      <w:r w:rsidR="00C2101D" w:rsidRPr="00C7669A">
        <w:rPr>
          <w:rFonts w:ascii="Times New Roman" w:hAnsi="Times New Roman" w:cs="Times New Roman"/>
          <w:sz w:val="28"/>
          <w:szCs w:val="28"/>
        </w:rPr>
        <w:t>й</w:t>
      </w:r>
      <w:r w:rsidRPr="00C7669A">
        <w:rPr>
          <w:rFonts w:ascii="Times New Roman" w:hAnsi="Times New Roman" w:cs="Times New Roman"/>
          <w:sz w:val="28"/>
          <w:szCs w:val="28"/>
        </w:rPr>
        <w:t xml:space="preserve"> граждан документальными доказательствами вины.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</w:rPr>
        <w:t xml:space="preserve">Меры  </w:t>
      </w: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="00840EC1">
        <w:rPr>
          <w:rFonts w:ascii="Times New Roman" w:hAnsi="Times New Roman" w:cs="Times New Roman"/>
          <w:sz w:val="28"/>
          <w:szCs w:val="28"/>
        </w:rPr>
        <w:t>инициирует</w:t>
      </w:r>
      <w:r w:rsidRPr="00C7669A">
        <w:rPr>
          <w:rFonts w:ascii="Times New Roman" w:hAnsi="Times New Roman" w:cs="Times New Roman"/>
          <w:sz w:val="28"/>
          <w:szCs w:val="28"/>
        </w:rPr>
        <w:t xml:space="preserve"> </w:t>
      </w:r>
      <w:r w:rsidR="00C2101D" w:rsidRPr="00C7669A">
        <w:rPr>
          <w:rFonts w:ascii="Times New Roman" w:hAnsi="Times New Roman" w:cs="Times New Roman"/>
          <w:sz w:val="28"/>
          <w:szCs w:val="28"/>
        </w:rPr>
        <w:t>внесение изменений</w:t>
      </w:r>
      <w:r w:rsidR="00640D32">
        <w:rPr>
          <w:rFonts w:ascii="Times New Roman" w:hAnsi="Times New Roman" w:cs="Times New Roman"/>
          <w:sz w:val="28"/>
          <w:szCs w:val="28"/>
        </w:rPr>
        <w:t xml:space="preserve"> </w:t>
      </w:r>
      <w:r w:rsidR="00C2101D" w:rsidRPr="00C7669A">
        <w:rPr>
          <w:rFonts w:ascii="Times New Roman" w:hAnsi="Times New Roman" w:cs="Times New Roman"/>
          <w:sz w:val="28"/>
          <w:szCs w:val="28"/>
        </w:rPr>
        <w:t>по</w:t>
      </w:r>
      <w:r w:rsidRPr="00C7669A">
        <w:rPr>
          <w:rFonts w:ascii="Times New Roman" w:hAnsi="Times New Roman" w:cs="Times New Roman"/>
          <w:sz w:val="28"/>
          <w:szCs w:val="28"/>
        </w:rPr>
        <w:t xml:space="preserve"> предоставлению необходимых доказательств о нарушении безопасности, когда граждане просят провести внеплановые проверки.  Такая практика</w:t>
      </w:r>
      <w:r w:rsidR="00AA4203" w:rsidRPr="00C7669A">
        <w:rPr>
          <w:rFonts w:ascii="Times New Roman" w:hAnsi="Times New Roman" w:cs="Times New Roman"/>
          <w:sz w:val="28"/>
          <w:szCs w:val="28"/>
        </w:rPr>
        <w:t xml:space="preserve">: </w:t>
      </w:r>
      <w:r w:rsidR="00640D32">
        <w:rPr>
          <w:rFonts w:ascii="Times New Roman" w:hAnsi="Times New Roman" w:cs="Times New Roman"/>
          <w:sz w:val="28"/>
          <w:szCs w:val="28"/>
        </w:rPr>
        <w:t>а</w:t>
      </w:r>
      <w:r w:rsidRPr="00C7669A">
        <w:rPr>
          <w:rFonts w:ascii="Times New Roman" w:hAnsi="Times New Roman" w:cs="Times New Roman"/>
          <w:sz w:val="28"/>
          <w:szCs w:val="28"/>
        </w:rPr>
        <w:t xml:space="preserve">) предотвратит необоснованные проверки компаний, </w:t>
      </w:r>
      <w:r w:rsidR="00640D32">
        <w:rPr>
          <w:rFonts w:ascii="Times New Roman" w:hAnsi="Times New Roman" w:cs="Times New Roman"/>
          <w:sz w:val="28"/>
          <w:szCs w:val="28"/>
        </w:rPr>
        <w:t>б</w:t>
      </w:r>
      <w:r w:rsidRPr="00C7669A">
        <w:rPr>
          <w:rFonts w:ascii="Times New Roman" w:hAnsi="Times New Roman" w:cs="Times New Roman"/>
          <w:sz w:val="28"/>
          <w:szCs w:val="28"/>
        </w:rPr>
        <w:t xml:space="preserve">) снизит инициативу граждан подавать заявление в </w:t>
      </w:r>
      <w:r w:rsidR="00AA4203" w:rsidRPr="00C7669A">
        <w:rPr>
          <w:rFonts w:ascii="Times New Roman" w:hAnsi="Times New Roman" w:cs="Times New Roman"/>
          <w:sz w:val="28"/>
          <w:szCs w:val="28"/>
        </w:rPr>
        <w:t>государственные контролирующие</w:t>
      </w:r>
      <w:r w:rsidRPr="00C7669A">
        <w:rPr>
          <w:rFonts w:ascii="Times New Roman" w:hAnsi="Times New Roman" w:cs="Times New Roman"/>
          <w:sz w:val="28"/>
          <w:szCs w:val="28"/>
        </w:rPr>
        <w:t xml:space="preserve"> органы по каждому случаю, без предоставления </w:t>
      </w:r>
      <w:r w:rsidR="00DE4384" w:rsidRPr="00C7669A">
        <w:rPr>
          <w:rFonts w:ascii="Times New Roman" w:hAnsi="Times New Roman" w:cs="Times New Roman"/>
          <w:sz w:val="28"/>
          <w:szCs w:val="28"/>
        </w:rPr>
        <w:t>обоснованных</w:t>
      </w:r>
      <w:r w:rsidRPr="00C7669A">
        <w:rPr>
          <w:rFonts w:ascii="Times New Roman" w:hAnsi="Times New Roman" w:cs="Times New Roman"/>
          <w:sz w:val="28"/>
          <w:szCs w:val="28"/>
        </w:rPr>
        <w:t xml:space="preserve"> доказательств, тем самым освобождая частный сектор от </w:t>
      </w:r>
      <w:r w:rsidR="002E455E" w:rsidRPr="00C7669A">
        <w:rPr>
          <w:rFonts w:ascii="Times New Roman" w:hAnsi="Times New Roman" w:cs="Times New Roman"/>
          <w:sz w:val="28"/>
          <w:szCs w:val="28"/>
        </w:rPr>
        <w:t xml:space="preserve">необоснованных </w:t>
      </w:r>
      <w:r w:rsidRPr="00C7669A">
        <w:rPr>
          <w:rFonts w:ascii="Times New Roman" w:hAnsi="Times New Roman" w:cs="Times New Roman"/>
          <w:sz w:val="28"/>
          <w:szCs w:val="28"/>
        </w:rPr>
        <w:t>проверок.</w:t>
      </w:r>
    </w:p>
    <w:p w:rsidR="00C2101D" w:rsidRPr="00C7669A" w:rsidRDefault="00C2101D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C7669A" w:rsidRDefault="00F36295" w:rsidP="00D73A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9A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5C4649" w:rsidRPr="00C7669A">
        <w:rPr>
          <w:rFonts w:ascii="Times New Roman" w:hAnsi="Times New Roman" w:cs="Times New Roman"/>
          <w:b/>
          <w:sz w:val="28"/>
          <w:szCs w:val="28"/>
        </w:rPr>
        <w:t>. Горизонтальные реформы</w:t>
      </w:r>
    </w:p>
    <w:p w:rsidR="00F3308E" w:rsidRPr="00C7669A" w:rsidRDefault="00F3308E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49" w:rsidRPr="00C7669A" w:rsidRDefault="005C4649" w:rsidP="00D7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 xml:space="preserve">При реформировании </w:t>
      </w:r>
      <w:proofErr w:type="spellStart"/>
      <w:proofErr w:type="gramStart"/>
      <w:r w:rsidRPr="00C7669A">
        <w:rPr>
          <w:rFonts w:ascii="Times New Roman" w:hAnsi="Times New Roman" w:cs="Times New Roman"/>
          <w:sz w:val="28"/>
          <w:szCs w:val="28"/>
        </w:rPr>
        <w:t>бизнес-среды</w:t>
      </w:r>
      <w:proofErr w:type="spellEnd"/>
      <w:proofErr w:type="gramEnd"/>
      <w:r w:rsidRPr="00C7669A">
        <w:rPr>
          <w:rFonts w:ascii="Times New Roman" w:hAnsi="Times New Roman" w:cs="Times New Roman"/>
          <w:sz w:val="28"/>
          <w:szCs w:val="28"/>
        </w:rPr>
        <w:t>, Правительство внедрит следующие горизонтальные реформы, которые улучшат бизнес-среду:</w:t>
      </w:r>
    </w:p>
    <w:p w:rsidR="005C4649" w:rsidRPr="00C7669A" w:rsidRDefault="00640D32" w:rsidP="00D73AF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ринцип </w:t>
      </w:r>
      <w:r w:rsidR="00C2101D" w:rsidRPr="00C7669A">
        <w:rPr>
          <w:rFonts w:ascii="Times New Roman" w:hAnsi="Times New Roman" w:cs="Times New Roman"/>
          <w:sz w:val="28"/>
          <w:szCs w:val="28"/>
        </w:rPr>
        <w:t>«О</w:t>
      </w:r>
      <w:r w:rsidR="005C4649" w:rsidRPr="00C7669A">
        <w:rPr>
          <w:rFonts w:ascii="Times New Roman" w:hAnsi="Times New Roman" w:cs="Times New Roman"/>
          <w:sz w:val="28"/>
          <w:szCs w:val="28"/>
        </w:rPr>
        <w:t>дного правительства</w:t>
      </w:r>
      <w:r w:rsidR="00C2101D" w:rsidRPr="00C7669A">
        <w:rPr>
          <w:rFonts w:ascii="Times New Roman" w:hAnsi="Times New Roman" w:cs="Times New Roman"/>
          <w:sz w:val="28"/>
          <w:szCs w:val="28"/>
        </w:rPr>
        <w:t>»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означает, что при предоставлении государственных услуг гражданам, предпринимателям государственные органы не должны запрашивать документы, котор</w:t>
      </w:r>
      <w:r w:rsidR="00730DB1" w:rsidRPr="00C7669A">
        <w:rPr>
          <w:rFonts w:ascii="Times New Roman" w:hAnsi="Times New Roman" w:cs="Times New Roman"/>
          <w:sz w:val="28"/>
          <w:szCs w:val="28"/>
        </w:rPr>
        <w:t>ы</w:t>
      </w:r>
      <w:r w:rsidR="005C4649" w:rsidRPr="00C7669A">
        <w:rPr>
          <w:rFonts w:ascii="Times New Roman" w:hAnsi="Times New Roman" w:cs="Times New Roman"/>
          <w:sz w:val="28"/>
          <w:szCs w:val="28"/>
        </w:rPr>
        <w:t>е он</w:t>
      </w:r>
      <w:r w:rsidR="00C2101D" w:rsidRPr="00C766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1D" w:rsidRPr="00C7669A">
        <w:rPr>
          <w:rFonts w:ascii="Times New Roman" w:hAnsi="Times New Roman" w:cs="Times New Roman"/>
          <w:sz w:val="28"/>
          <w:szCs w:val="28"/>
        </w:rPr>
        <w:t>могут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получить у другого государственного органа.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1D" w:rsidRPr="00C7669A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внедря</w:t>
      </w:r>
      <w:r w:rsidR="00C2101D" w:rsidRPr="00C7669A">
        <w:rPr>
          <w:rFonts w:ascii="Times New Roman" w:hAnsi="Times New Roman" w:cs="Times New Roman"/>
          <w:sz w:val="28"/>
          <w:szCs w:val="28"/>
        </w:rPr>
        <w:t>е</w:t>
      </w:r>
      <w:r w:rsidR="005C4649" w:rsidRPr="00C7669A">
        <w:rPr>
          <w:rFonts w:ascii="Times New Roman" w:hAnsi="Times New Roman" w:cs="Times New Roman"/>
          <w:sz w:val="28"/>
          <w:szCs w:val="28"/>
        </w:rPr>
        <w:t>тся система единых окон, где это возможно, и в дальнейшем, будет рассмотрена возможность создания одного единого окна для всех государственных услуг. Важным условием является автоматизация системы государственных услуг, будет соз</w:t>
      </w:r>
      <w:r>
        <w:rPr>
          <w:rFonts w:ascii="Times New Roman" w:hAnsi="Times New Roman" w:cs="Times New Roman"/>
          <w:sz w:val="28"/>
          <w:szCs w:val="28"/>
        </w:rPr>
        <w:t>дана единая система базы данных;</w:t>
      </w:r>
    </w:p>
    <w:p w:rsidR="005C4649" w:rsidRPr="00C7669A" w:rsidRDefault="00640D32" w:rsidP="00D73AF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C4649" w:rsidRPr="00C7669A">
        <w:rPr>
          <w:rFonts w:ascii="Times New Roman" w:hAnsi="Times New Roman" w:cs="Times New Roman"/>
          <w:sz w:val="28"/>
          <w:szCs w:val="28"/>
        </w:rPr>
        <w:t>ринцип «Плата за скорость» предназначен для тех, кто заинтересован в быстром получении государственных услуг и готов заплатить за ускорение процедур. В настоящее время такая система применяется в некоторых областях, в частности при выдаче паспортов, регис</w:t>
      </w:r>
      <w:r>
        <w:rPr>
          <w:rFonts w:ascii="Times New Roman" w:hAnsi="Times New Roman" w:cs="Times New Roman"/>
          <w:sz w:val="28"/>
          <w:szCs w:val="28"/>
        </w:rPr>
        <w:t>трации собственности и бизнеса;</w:t>
      </w:r>
    </w:p>
    <w:p w:rsidR="005C4649" w:rsidRPr="00C7669A" w:rsidRDefault="00640D32" w:rsidP="00D73AF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C4649" w:rsidRPr="00C7669A">
        <w:rPr>
          <w:rFonts w:ascii="Times New Roman" w:hAnsi="Times New Roman" w:cs="Times New Roman"/>
          <w:sz w:val="28"/>
          <w:szCs w:val="28"/>
        </w:rPr>
        <w:t>ринцип «Молч</w:t>
      </w:r>
      <w:r w:rsidR="00C2101D" w:rsidRPr="00C7669A">
        <w:rPr>
          <w:rFonts w:ascii="Times New Roman" w:hAnsi="Times New Roman" w:cs="Times New Roman"/>
          <w:sz w:val="28"/>
          <w:szCs w:val="28"/>
        </w:rPr>
        <w:t>ание – знак согласия», в случае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отсутствия ответа от государственного </w:t>
      </w:r>
      <w:r w:rsidR="005A3938" w:rsidRPr="00C7669A">
        <w:rPr>
          <w:rFonts w:ascii="Times New Roman" w:hAnsi="Times New Roman" w:cs="Times New Roman"/>
          <w:sz w:val="28"/>
          <w:szCs w:val="28"/>
        </w:rPr>
        <w:t>органа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установленного срока, </w:t>
      </w:r>
      <w:r w:rsidR="00730DB1" w:rsidRPr="00C7669A">
        <w:rPr>
          <w:rFonts w:ascii="Times New Roman" w:hAnsi="Times New Roman" w:cs="Times New Roman"/>
          <w:sz w:val="28"/>
          <w:szCs w:val="28"/>
        </w:rPr>
        <w:t>ответ будет считаться положительным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4649" w:rsidRPr="00C7669A" w:rsidRDefault="00640D32" w:rsidP="00D73AF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C4649" w:rsidRPr="00C7669A">
        <w:rPr>
          <w:rFonts w:ascii="Times New Roman" w:hAnsi="Times New Roman" w:cs="Times New Roman"/>
          <w:sz w:val="28"/>
          <w:szCs w:val="28"/>
        </w:rPr>
        <w:t>ринцип «Сначала реализовать, а затем совершенствовать»</w:t>
      </w:r>
      <w:r w:rsidR="00730DB1" w:rsidRPr="00C7669A">
        <w:rPr>
          <w:rFonts w:ascii="Times New Roman" w:hAnsi="Times New Roman" w:cs="Times New Roman"/>
          <w:sz w:val="28"/>
          <w:szCs w:val="28"/>
        </w:rPr>
        <w:t>. Р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еформы будут реализовываться поэтапно, чтобы была возможность корректировать и улучшать реформы во время фазы реализации, с учетом </w:t>
      </w:r>
      <w:r w:rsidR="00C2101D" w:rsidRPr="00C7669A">
        <w:rPr>
          <w:rFonts w:ascii="Times New Roman" w:hAnsi="Times New Roman" w:cs="Times New Roman"/>
          <w:sz w:val="28"/>
          <w:szCs w:val="28"/>
        </w:rPr>
        <w:t>выявленных</w:t>
      </w:r>
      <w:r>
        <w:rPr>
          <w:rFonts w:ascii="Times New Roman" w:hAnsi="Times New Roman" w:cs="Times New Roman"/>
          <w:sz w:val="28"/>
          <w:szCs w:val="28"/>
        </w:rPr>
        <w:t xml:space="preserve"> недостатков;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649" w:rsidRPr="00C7669A" w:rsidRDefault="00640D32" w:rsidP="00D73AF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30DB1" w:rsidRPr="00C7669A">
        <w:rPr>
          <w:rFonts w:ascii="Times New Roman" w:hAnsi="Times New Roman" w:cs="Times New Roman"/>
          <w:sz w:val="28"/>
          <w:szCs w:val="28"/>
        </w:rPr>
        <w:t>ринцип «</w:t>
      </w:r>
      <w:r w:rsidR="005C4649" w:rsidRPr="00C7669A">
        <w:rPr>
          <w:rFonts w:ascii="Times New Roman" w:hAnsi="Times New Roman" w:cs="Times New Roman"/>
          <w:sz w:val="28"/>
          <w:szCs w:val="28"/>
        </w:rPr>
        <w:t>Нормативная гильотина</w:t>
      </w:r>
      <w:r w:rsidR="00730DB1" w:rsidRPr="00C7669A">
        <w:rPr>
          <w:rFonts w:ascii="Times New Roman" w:hAnsi="Times New Roman" w:cs="Times New Roman"/>
          <w:sz w:val="28"/>
          <w:szCs w:val="28"/>
        </w:rPr>
        <w:t>». В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се </w:t>
      </w:r>
      <w:r w:rsidR="004B3CD8" w:rsidRPr="00C7669A"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, регулирующие предпринимательскую деятельность, </w:t>
      </w:r>
      <w:r w:rsidR="004B3CD8" w:rsidRPr="00C7669A">
        <w:rPr>
          <w:rFonts w:ascii="Times New Roman" w:hAnsi="Times New Roman" w:cs="Times New Roman"/>
          <w:sz w:val="28"/>
          <w:szCs w:val="28"/>
        </w:rPr>
        <w:t xml:space="preserve">будут пересмотрены </w:t>
      </w:r>
      <w:r w:rsidR="005C4649" w:rsidRPr="00C7669A">
        <w:rPr>
          <w:rFonts w:ascii="Times New Roman" w:hAnsi="Times New Roman" w:cs="Times New Roman"/>
          <w:sz w:val="28"/>
          <w:szCs w:val="28"/>
        </w:rPr>
        <w:t>в течение установленного периода времени</w:t>
      </w:r>
      <w:r w:rsidR="004B3CD8" w:rsidRPr="00C7669A">
        <w:rPr>
          <w:rFonts w:ascii="Times New Roman" w:hAnsi="Times New Roman" w:cs="Times New Roman"/>
          <w:sz w:val="28"/>
          <w:szCs w:val="28"/>
        </w:rPr>
        <w:t xml:space="preserve"> на актуальность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</w:t>
      </w:r>
      <w:r w:rsidR="005C4649" w:rsidRPr="00C7669A">
        <w:rPr>
          <w:rFonts w:ascii="Times New Roman" w:hAnsi="Times New Roman" w:cs="Times New Roman"/>
          <w:sz w:val="28"/>
          <w:szCs w:val="28"/>
        </w:rPr>
        <w:lastRenderedPageBreak/>
        <w:t>(например, один год или шесть месяцев)</w:t>
      </w:r>
      <w:r w:rsidR="00C2101D" w:rsidRPr="00C7669A">
        <w:rPr>
          <w:rFonts w:ascii="Times New Roman" w:hAnsi="Times New Roman" w:cs="Times New Roman"/>
          <w:sz w:val="28"/>
          <w:szCs w:val="28"/>
        </w:rPr>
        <w:t>, и затем поданы на утрату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4649" w:rsidRPr="00C7669A">
        <w:rPr>
          <w:rFonts w:ascii="Times New Roman" w:hAnsi="Times New Roman" w:cs="Times New Roman"/>
          <w:sz w:val="28"/>
          <w:szCs w:val="28"/>
        </w:rPr>
        <w:t xml:space="preserve">Посредством такой процедуры все нерабочие </w:t>
      </w:r>
      <w:r w:rsidR="00C2101D" w:rsidRPr="00C7669A"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будут отменены и </w:t>
      </w:r>
      <w:r w:rsidR="00263727" w:rsidRPr="00C7669A">
        <w:rPr>
          <w:rFonts w:ascii="Times New Roman" w:hAnsi="Times New Roman" w:cs="Times New Roman"/>
          <w:sz w:val="28"/>
          <w:szCs w:val="28"/>
        </w:rPr>
        <w:t>уровень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C2101D" w:rsidRPr="00C7669A">
        <w:rPr>
          <w:rFonts w:ascii="Times New Roman" w:hAnsi="Times New Roman" w:cs="Times New Roman"/>
          <w:sz w:val="28"/>
          <w:szCs w:val="28"/>
        </w:rPr>
        <w:t xml:space="preserve"> частного сектора</w:t>
      </w:r>
      <w:r>
        <w:rPr>
          <w:rFonts w:ascii="Times New Roman" w:hAnsi="Times New Roman" w:cs="Times New Roman"/>
          <w:sz w:val="28"/>
          <w:szCs w:val="28"/>
        </w:rPr>
        <w:t xml:space="preserve"> будет снижен;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C4649" w:rsidRPr="00C7669A" w:rsidRDefault="00640D32" w:rsidP="00D73AF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5C4649" w:rsidRPr="00C7669A">
        <w:rPr>
          <w:rFonts w:ascii="Times New Roman" w:hAnsi="Times New Roman" w:cs="Times New Roman"/>
          <w:sz w:val="28"/>
          <w:szCs w:val="28"/>
        </w:rPr>
        <w:t>еформа системы государственных закупок</w:t>
      </w:r>
      <w:r w:rsidR="00C2101D" w:rsidRPr="00C7669A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позволит повысить прозрачность и увеличить доверие </w:t>
      </w:r>
      <w:r w:rsidR="00C2101D" w:rsidRPr="00C7669A">
        <w:rPr>
          <w:rFonts w:ascii="Times New Roman" w:hAnsi="Times New Roman" w:cs="Times New Roman"/>
          <w:sz w:val="28"/>
          <w:szCs w:val="28"/>
        </w:rPr>
        <w:t>к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сфере государственных з</w:t>
      </w:r>
      <w:bookmarkStart w:id="0" w:name="_GoBack"/>
      <w:bookmarkEnd w:id="0"/>
      <w:r w:rsidR="005C4649" w:rsidRPr="00C7669A">
        <w:rPr>
          <w:rFonts w:ascii="Times New Roman" w:hAnsi="Times New Roman" w:cs="Times New Roman"/>
          <w:sz w:val="28"/>
          <w:szCs w:val="28"/>
        </w:rPr>
        <w:t xml:space="preserve">акупок со стороны </w:t>
      </w:r>
      <w:proofErr w:type="spellStart"/>
      <w:proofErr w:type="gramStart"/>
      <w:r w:rsidR="005C4649" w:rsidRPr="00C7669A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 w:rsidR="00C2101D" w:rsidRPr="00C7669A">
        <w:rPr>
          <w:rFonts w:ascii="Times New Roman" w:hAnsi="Times New Roman" w:cs="Times New Roman"/>
          <w:sz w:val="28"/>
          <w:szCs w:val="28"/>
        </w:rPr>
        <w:t xml:space="preserve"> и </w:t>
      </w:r>
      <w:r w:rsidR="005C4649" w:rsidRPr="00C7669A">
        <w:rPr>
          <w:rFonts w:ascii="Times New Roman" w:hAnsi="Times New Roman" w:cs="Times New Roman"/>
          <w:sz w:val="28"/>
          <w:szCs w:val="28"/>
        </w:rPr>
        <w:t>стимулировать местные и иностранные компании к участию в государственных тенде</w:t>
      </w:r>
      <w:r>
        <w:rPr>
          <w:rFonts w:ascii="Times New Roman" w:hAnsi="Times New Roman" w:cs="Times New Roman"/>
          <w:sz w:val="28"/>
          <w:szCs w:val="28"/>
        </w:rPr>
        <w:t>рах на закупку товаров и услуг;</w:t>
      </w:r>
    </w:p>
    <w:p w:rsidR="00E92E08" w:rsidRPr="00C7669A" w:rsidRDefault="00640D32" w:rsidP="00D73AF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</w:t>
      </w:r>
      <w:r w:rsidR="005C4649" w:rsidRPr="00C7669A">
        <w:rPr>
          <w:rFonts w:ascii="Times New Roman" w:hAnsi="Times New Roman" w:cs="Times New Roman"/>
          <w:sz w:val="28"/>
          <w:szCs w:val="28"/>
        </w:rPr>
        <w:t>альнейшая либерализаци</w:t>
      </w:r>
      <w:r w:rsidR="004C7E9D" w:rsidRPr="00C7669A">
        <w:rPr>
          <w:rFonts w:ascii="Times New Roman" w:hAnsi="Times New Roman" w:cs="Times New Roman"/>
          <w:sz w:val="28"/>
          <w:szCs w:val="28"/>
        </w:rPr>
        <w:t>я</w:t>
      </w:r>
      <w:r w:rsidR="005C4649" w:rsidRPr="00C7669A">
        <w:rPr>
          <w:rFonts w:ascii="Times New Roman" w:hAnsi="Times New Roman" w:cs="Times New Roman"/>
          <w:sz w:val="28"/>
          <w:szCs w:val="28"/>
        </w:rPr>
        <w:t xml:space="preserve"> визового режим</w:t>
      </w:r>
      <w:r w:rsidR="00C2101D" w:rsidRPr="00C7669A">
        <w:rPr>
          <w:rFonts w:ascii="Times New Roman" w:hAnsi="Times New Roman" w:cs="Times New Roman"/>
          <w:sz w:val="28"/>
          <w:szCs w:val="28"/>
        </w:rPr>
        <w:t xml:space="preserve">, которая будет </w:t>
      </w:r>
      <w:r w:rsidR="006E3464" w:rsidRPr="00C7669A">
        <w:rPr>
          <w:rFonts w:ascii="Times New Roman" w:hAnsi="Times New Roman" w:cs="Times New Roman"/>
          <w:sz w:val="28"/>
          <w:szCs w:val="28"/>
        </w:rPr>
        <w:t>включать в</w:t>
      </w:r>
      <w:r w:rsidR="00024D21" w:rsidRPr="00C7669A">
        <w:rPr>
          <w:rFonts w:ascii="Times New Roman" w:hAnsi="Times New Roman"/>
          <w:sz w:val="28"/>
          <w:szCs w:val="28"/>
        </w:rPr>
        <w:t xml:space="preserve">ведение безвизового режима для всех стран, где ВВП на душу населения в 3 или 4 раза превышает уровень </w:t>
      </w:r>
      <w:proofErr w:type="spellStart"/>
      <w:r w:rsidR="00024D21" w:rsidRPr="00C7669A">
        <w:rPr>
          <w:rFonts w:ascii="Times New Roman" w:hAnsi="Times New Roman"/>
          <w:sz w:val="28"/>
          <w:szCs w:val="28"/>
        </w:rPr>
        <w:t>К</w:t>
      </w:r>
      <w:r w:rsidR="00A56146" w:rsidRPr="00C7669A">
        <w:rPr>
          <w:rFonts w:ascii="Times New Roman" w:hAnsi="Times New Roman"/>
          <w:sz w:val="28"/>
          <w:szCs w:val="28"/>
        </w:rPr>
        <w:t>ыргызской</w:t>
      </w:r>
      <w:proofErr w:type="spellEnd"/>
      <w:r w:rsidR="00A56146" w:rsidRPr="00C7669A">
        <w:rPr>
          <w:rFonts w:ascii="Times New Roman" w:hAnsi="Times New Roman"/>
          <w:sz w:val="28"/>
          <w:szCs w:val="28"/>
        </w:rPr>
        <w:t xml:space="preserve"> </w:t>
      </w:r>
      <w:r w:rsidR="00024D21" w:rsidRPr="00C7669A">
        <w:rPr>
          <w:rFonts w:ascii="Times New Roman" w:hAnsi="Times New Roman"/>
          <w:sz w:val="28"/>
          <w:szCs w:val="28"/>
        </w:rPr>
        <w:t>Р</w:t>
      </w:r>
      <w:r w:rsidR="005462AA" w:rsidRPr="00C7669A">
        <w:rPr>
          <w:rFonts w:ascii="Times New Roman" w:hAnsi="Times New Roman"/>
          <w:sz w:val="28"/>
          <w:szCs w:val="28"/>
        </w:rPr>
        <w:t>еспублики</w:t>
      </w:r>
      <w:r w:rsidR="006E3464" w:rsidRPr="00C7669A">
        <w:rPr>
          <w:rFonts w:ascii="Times New Roman" w:hAnsi="Times New Roman"/>
          <w:sz w:val="28"/>
          <w:szCs w:val="28"/>
        </w:rPr>
        <w:t>, откуда не ожидается социальная миграция</w:t>
      </w:r>
      <w:r w:rsidR="00024D21" w:rsidRPr="00C7669A">
        <w:rPr>
          <w:rFonts w:ascii="Times New Roman" w:hAnsi="Times New Roman"/>
          <w:sz w:val="28"/>
          <w:szCs w:val="28"/>
        </w:rPr>
        <w:t xml:space="preserve">; </w:t>
      </w:r>
      <w:r w:rsidR="004F6A1B" w:rsidRPr="00C7669A">
        <w:rPr>
          <w:rFonts w:ascii="Times New Roman" w:hAnsi="Times New Roman"/>
          <w:sz w:val="28"/>
          <w:szCs w:val="28"/>
        </w:rPr>
        <w:t>в</w:t>
      </w:r>
      <w:r w:rsidR="00024D21" w:rsidRPr="00C7669A">
        <w:rPr>
          <w:rFonts w:ascii="Times New Roman" w:hAnsi="Times New Roman"/>
          <w:sz w:val="28"/>
          <w:szCs w:val="28"/>
        </w:rPr>
        <w:t>ведение безвизового режима для граждан, являющихся владельцами долгосрочных многократных виз</w:t>
      </w:r>
      <w:r w:rsidR="00833B49" w:rsidRPr="00C7669A">
        <w:rPr>
          <w:rFonts w:ascii="Times New Roman" w:hAnsi="Times New Roman"/>
          <w:sz w:val="28"/>
          <w:szCs w:val="28"/>
        </w:rPr>
        <w:t xml:space="preserve"> в</w:t>
      </w:r>
      <w:r w:rsidR="00024D21" w:rsidRPr="00C7669A">
        <w:rPr>
          <w:rFonts w:ascii="Times New Roman" w:hAnsi="Times New Roman"/>
          <w:sz w:val="28"/>
          <w:szCs w:val="28"/>
        </w:rPr>
        <w:t xml:space="preserve"> развиты</w:t>
      </w:r>
      <w:r w:rsidR="00833B49" w:rsidRPr="00C7669A">
        <w:rPr>
          <w:rFonts w:ascii="Times New Roman" w:hAnsi="Times New Roman"/>
          <w:sz w:val="28"/>
          <w:szCs w:val="28"/>
        </w:rPr>
        <w:t>е</w:t>
      </w:r>
      <w:r w:rsidR="00024D21" w:rsidRPr="00C7669A">
        <w:rPr>
          <w:rFonts w:ascii="Times New Roman" w:hAnsi="Times New Roman"/>
          <w:sz w:val="28"/>
          <w:szCs w:val="28"/>
        </w:rPr>
        <w:t xml:space="preserve"> стран</w:t>
      </w:r>
      <w:r>
        <w:rPr>
          <w:rFonts w:ascii="Times New Roman" w:hAnsi="Times New Roman"/>
          <w:sz w:val="28"/>
          <w:szCs w:val="28"/>
        </w:rPr>
        <w:t>ы</w:t>
      </w:r>
      <w:r w:rsidR="00024D21" w:rsidRPr="00C7669A">
        <w:rPr>
          <w:rFonts w:ascii="Times New Roman" w:hAnsi="Times New Roman"/>
          <w:sz w:val="28"/>
          <w:szCs w:val="28"/>
        </w:rPr>
        <w:t xml:space="preserve"> (в страны ЕС, США, Япония и т.д.).</w:t>
      </w:r>
      <w:proofErr w:type="gramEnd"/>
    </w:p>
    <w:p w:rsidR="004E1849" w:rsidRPr="00C7669A" w:rsidRDefault="004E1849" w:rsidP="00D73AF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849" w:rsidRPr="00C7669A" w:rsidRDefault="004E1849" w:rsidP="00D73AF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69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E1849" w:rsidRPr="00C7669A" w:rsidRDefault="004E1849" w:rsidP="00D73AF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1849" w:rsidRPr="00C7669A" w:rsidSect="00C7669A">
      <w:footerReference w:type="default" r:id="rId8"/>
      <w:headerReference w:type="first" r:id="rId9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C12" w:rsidRDefault="000F7C12" w:rsidP="004F6CDB">
      <w:pPr>
        <w:spacing w:after="0" w:line="240" w:lineRule="auto"/>
      </w:pPr>
      <w:r>
        <w:separator/>
      </w:r>
    </w:p>
  </w:endnote>
  <w:endnote w:type="continuationSeparator" w:id="0">
    <w:p w:rsidR="000F7C12" w:rsidRDefault="000F7C12" w:rsidP="004F6CDB">
      <w:pPr>
        <w:spacing w:after="0" w:line="240" w:lineRule="auto"/>
      </w:pPr>
      <w:r>
        <w:continuationSeparator/>
      </w:r>
    </w:p>
  </w:endnote>
  <w:endnote w:type="continuationNotice" w:id="1">
    <w:p w:rsidR="000F7C12" w:rsidRDefault="000F7C1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61157"/>
      <w:docPartObj>
        <w:docPartGallery w:val="Page Numbers (Bottom of Page)"/>
        <w:docPartUnique/>
      </w:docPartObj>
    </w:sdtPr>
    <w:sdtContent>
      <w:p w:rsidR="00FF6ED9" w:rsidRDefault="00562899">
        <w:pPr>
          <w:pStyle w:val="ad"/>
          <w:jc w:val="right"/>
        </w:pPr>
        <w:fldSimple w:instr=" PAGE   \* MERGEFORMAT ">
          <w:r w:rsidR="009C242E">
            <w:rPr>
              <w:noProof/>
            </w:rPr>
            <w:t>1</w:t>
          </w:r>
        </w:fldSimple>
      </w:p>
    </w:sdtContent>
  </w:sdt>
  <w:p w:rsidR="00FF6ED9" w:rsidRDefault="00FF6ED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C12" w:rsidRDefault="000F7C12" w:rsidP="004F6CDB">
      <w:pPr>
        <w:spacing w:after="0" w:line="240" w:lineRule="auto"/>
      </w:pPr>
      <w:r>
        <w:separator/>
      </w:r>
    </w:p>
  </w:footnote>
  <w:footnote w:type="continuationSeparator" w:id="0">
    <w:p w:rsidR="000F7C12" w:rsidRDefault="000F7C12" w:rsidP="004F6CDB">
      <w:pPr>
        <w:spacing w:after="0" w:line="240" w:lineRule="auto"/>
      </w:pPr>
      <w:r>
        <w:continuationSeparator/>
      </w:r>
    </w:p>
  </w:footnote>
  <w:footnote w:type="continuationNotice" w:id="1">
    <w:p w:rsidR="000F7C12" w:rsidRDefault="000F7C1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73340"/>
      <w:docPartObj>
        <w:docPartGallery w:val="Page Numbers (Top of Page)"/>
        <w:docPartUnique/>
      </w:docPartObj>
    </w:sdtPr>
    <w:sdtContent>
      <w:p w:rsidR="00FF6ED9" w:rsidRDefault="00562899">
        <w:pPr>
          <w:pStyle w:val="ab"/>
          <w:jc w:val="right"/>
        </w:pPr>
        <w:fldSimple w:instr=" PAGE   \* MERGEFORMAT ">
          <w:r w:rsidR="00FF6ED9">
            <w:rPr>
              <w:noProof/>
            </w:rPr>
            <w:t>1</w:t>
          </w:r>
        </w:fldSimple>
      </w:p>
    </w:sdtContent>
  </w:sdt>
  <w:p w:rsidR="00FF6ED9" w:rsidRDefault="00FF6ED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491"/>
    <w:multiLevelType w:val="multilevel"/>
    <w:tmpl w:val="9A401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63432BA"/>
    <w:multiLevelType w:val="hybridMultilevel"/>
    <w:tmpl w:val="D49C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9256A"/>
    <w:multiLevelType w:val="hybridMultilevel"/>
    <w:tmpl w:val="3CBE9D66"/>
    <w:lvl w:ilvl="0" w:tplc="AE30E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940D87"/>
    <w:multiLevelType w:val="hybridMultilevel"/>
    <w:tmpl w:val="4F0CF44E"/>
    <w:lvl w:ilvl="0" w:tplc="0F6635D6">
      <w:numFmt w:val="bullet"/>
      <w:lvlText w:val="•"/>
      <w:lvlJc w:val="left"/>
      <w:pPr>
        <w:ind w:left="2828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AA0B93"/>
    <w:multiLevelType w:val="hybridMultilevel"/>
    <w:tmpl w:val="DA687B22"/>
    <w:lvl w:ilvl="0" w:tplc="CD503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2F7FFD"/>
    <w:multiLevelType w:val="hybridMultilevel"/>
    <w:tmpl w:val="C180D992"/>
    <w:lvl w:ilvl="0" w:tplc="3CC83168">
      <w:start w:val="4"/>
      <w:numFmt w:val="bullet"/>
      <w:lvlText w:val=""/>
      <w:lvlJc w:val="left"/>
      <w:pPr>
        <w:ind w:left="2828" w:hanging="141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4A72F2"/>
    <w:multiLevelType w:val="hybridMultilevel"/>
    <w:tmpl w:val="AA76E9DE"/>
    <w:lvl w:ilvl="0" w:tplc="9BCA4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D662DC"/>
    <w:multiLevelType w:val="hybridMultilevel"/>
    <w:tmpl w:val="E60C1B42"/>
    <w:lvl w:ilvl="0" w:tplc="C1242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DD7E5F"/>
    <w:multiLevelType w:val="hybridMultilevel"/>
    <w:tmpl w:val="ABFEE4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1A39F9"/>
    <w:multiLevelType w:val="hybridMultilevel"/>
    <w:tmpl w:val="3DEABC12"/>
    <w:lvl w:ilvl="0" w:tplc="9962D65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EB697C"/>
    <w:multiLevelType w:val="hybridMultilevel"/>
    <w:tmpl w:val="6584D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050FF"/>
    <w:multiLevelType w:val="hybridMultilevel"/>
    <w:tmpl w:val="13D66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9C6F7A"/>
    <w:multiLevelType w:val="multilevel"/>
    <w:tmpl w:val="48D69C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30BE1547"/>
    <w:multiLevelType w:val="multilevel"/>
    <w:tmpl w:val="E318C9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32D424D0"/>
    <w:multiLevelType w:val="hybridMultilevel"/>
    <w:tmpl w:val="E6609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5F79D8"/>
    <w:multiLevelType w:val="multilevel"/>
    <w:tmpl w:val="CB1C8C88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>
    <w:nsid w:val="350C3A2D"/>
    <w:multiLevelType w:val="hybridMultilevel"/>
    <w:tmpl w:val="C4C2E904"/>
    <w:lvl w:ilvl="0" w:tplc="3CC83168">
      <w:start w:val="4"/>
      <w:numFmt w:val="bullet"/>
      <w:lvlText w:val=""/>
      <w:lvlJc w:val="left"/>
      <w:pPr>
        <w:ind w:left="2119" w:hanging="141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7BA112B"/>
    <w:multiLevelType w:val="hybridMultilevel"/>
    <w:tmpl w:val="FB50D22E"/>
    <w:lvl w:ilvl="0" w:tplc="B1CEC674">
      <w:start w:val="1"/>
      <w:numFmt w:val="decimal"/>
      <w:lvlText w:val="%1."/>
      <w:lvlJc w:val="left"/>
      <w:pPr>
        <w:ind w:left="27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C42C6"/>
    <w:multiLevelType w:val="hybridMultilevel"/>
    <w:tmpl w:val="D278E6E0"/>
    <w:lvl w:ilvl="0" w:tplc="3CC83168">
      <w:start w:val="4"/>
      <w:numFmt w:val="bullet"/>
      <w:lvlText w:val=""/>
      <w:lvlJc w:val="left"/>
      <w:pPr>
        <w:ind w:left="2828" w:hanging="141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2C2D65"/>
    <w:multiLevelType w:val="hybridMultilevel"/>
    <w:tmpl w:val="9D4ACA50"/>
    <w:lvl w:ilvl="0" w:tplc="936889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2455B5"/>
    <w:multiLevelType w:val="hybridMultilevel"/>
    <w:tmpl w:val="AFA01C38"/>
    <w:lvl w:ilvl="0" w:tplc="0F6635D6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DD82059"/>
    <w:multiLevelType w:val="hybridMultilevel"/>
    <w:tmpl w:val="61102282"/>
    <w:lvl w:ilvl="0" w:tplc="0F6635D6">
      <w:numFmt w:val="bullet"/>
      <w:lvlText w:val="•"/>
      <w:lvlJc w:val="left"/>
      <w:pPr>
        <w:ind w:left="2828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C76A82"/>
    <w:multiLevelType w:val="hybridMultilevel"/>
    <w:tmpl w:val="1958C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57F5E"/>
    <w:multiLevelType w:val="multilevel"/>
    <w:tmpl w:val="87EAC3F8"/>
    <w:lvl w:ilvl="0">
      <w:start w:val="1"/>
      <w:numFmt w:val="decimal"/>
      <w:lvlText w:val="%1."/>
      <w:lvlJc w:val="left"/>
      <w:pPr>
        <w:ind w:left="3395" w:hanging="1410"/>
      </w:pPr>
      <w:rPr>
        <w:rFonts w:ascii="Times New Roman" w:eastAsiaTheme="minorHAnsi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24">
    <w:nsid w:val="52EE3314"/>
    <w:multiLevelType w:val="hybridMultilevel"/>
    <w:tmpl w:val="461AC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94685D"/>
    <w:multiLevelType w:val="multilevel"/>
    <w:tmpl w:val="53740E2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."/>
      <w:lvlJc w:val="left"/>
      <w:pPr>
        <w:ind w:left="142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6">
    <w:nsid w:val="5DEB5BF6"/>
    <w:multiLevelType w:val="hybridMultilevel"/>
    <w:tmpl w:val="509A8922"/>
    <w:lvl w:ilvl="0" w:tplc="0F6635D6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D43170"/>
    <w:multiLevelType w:val="hybridMultilevel"/>
    <w:tmpl w:val="7FC2B4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40E4BE2"/>
    <w:multiLevelType w:val="hybridMultilevel"/>
    <w:tmpl w:val="BC5A6F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9966789"/>
    <w:multiLevelType w:val="hybridMultilevel"/>
    <w:tmpl w:val="62802DDA"/>
    <w:lvl w:ilvl="0" w:tplc="DAE07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C611719"/>
    <w:multiLevelType w:val="hybridMultilevel"/>
    <w:tmpl w:val="827EA864"/>
    <w:lvl w:ilvl="0" w:tplc="0F6635D6">
      <w:numFmt w:val="bullet"/>
      <w:lvlText w:val="•"/>
      <w:lvlJc w:val="left"/>
      <w:pPr>
        <w:ind w:left="2828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8F7077"/>
    <w:multiLevelType w:val="multilevel"/>
    <w:tmpl w:val="8F58C7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6EF32B85"/>
    <w:multiLevelType w:val="hybridMultilevel"/>
    <w:tmpl w:val="5FE89A3E"/>
    <w:lvl w:ilvl="0" w:tplc="B72E0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F10063E"/>
    <w:multiLevelType w:val="hybridMultilevel"/>
    <w:tmpl w:val="0D606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51331C"/>
    <w:multiLevelType w:val="hybridMultilevel"/>
    <w:tmpl w:val="2320F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895342"/>
    <w:multiLevelType w:val="hybridMultilevel"/>
    <w:tmpl w:val="906AD7A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3"/>
  </w:num>
  <w:num w:numId="3">
    <w:abstractNumId w:val="8"/>
  </w:num>
  <w:num w:numId="4">
    <w:abstractNumId w:val="9"/>
  </w:num>
  <w:num w:numId="5">
    <w:abstractNumId w:val="35"/>
  </w:num>
  <w:num w:numId="6">
    <w:abstractNumId w:val="3"/>
  </w:num>
  <w:num w:numId="7">
    <w:abstractNumId w:val="16"/>
  </w:num>
  <w:num w:numId="8">
    <w:abstractNumId w:val="18"/>
  </w:num>
  <w:num w:numId="9">
    <w:abstractNumId w:val="5"/>
  </w:num>
  <w:num w:numId="10">
    <w:abstractNumId w:val="21"/>
  </w:num>
  <w:num w:numId="11">
    <w:abstractNumId w:val="24"/>
  </w:num>
  <w:num w:numId="12">
    <w:abstractNumId w:val="10"/>
  </w:num>
  <w:num w:numId="13">
    <w:abstractNumId w:val="27"/>
  </w:num>
  <w:num w:numId="14">
    <w:abstractNumId w:val="6"/>
  </w:num>
  <w:num w:numId="15">
    <w:abstractNumId w:val="11"/>
  </w:num>
  <w:num w:numId="16">
    <w:abstractNumId w:val="30"/>
  </w:num>
  <w:num w:numId="17">
    <w:abstractNumId w:val="28"/>
  </w:num>
  <w:num w:numId="18">
    <w:abstractNumId w:val="20"/>
  </w:num>
  <w:num w:numId="19">
    <w:abstractNumId w:val="26"/>
  </w:num>
  <w:num w:numId="20">
    <w:abstractNumId w:val="25"/>
  </w:num>
  <w:num w:numId="21">
    <w:abstractNumId w:val="32"/>
  </w:num>
  <w:num w:numId="22">
    <w:abstractNumId w:val="12"/>
  </w:num>
  <w:num w:numId="23">
    <w:abstractNumId w:val="17"/>
  </w:num>
  <w:num w:numId="24">
    <w:abstractNumId w:val="33"/>
  </w:num>
  <w:num w:numId="25">
    <w:abstractNumId w:val="22"/>
  </w:num>
  <w:num w:numId="26">
    <w:abstractNumId w:val="0"/>
  </w:num>
  <w:num w:numId="27">
    <w:abstractNumId w:val="13"/>
  </w:num>
  <w:num w:numId="28">
    <w:abstractNumId w:val="31"/>
  </w:num>
  <w:num w:numId="29">
    <w:abstractNumId w:val="15"/>
  </w:num>
  <w:num w:numId="30">
    <w:abstractNumId w:val="1"/>
  </w:num>
  <w:num w:numId="31">
    <w:abstractNumId w:val="4"/>
  </w:num>
  <w:num w:numId="32">
    <w:abstractNumId w:val="34"/>
  </w:num>
  <w:num w:numId="33">
    <w:abstractNumId w:val="7"/>
  </w:num>
  <w:num w:numId="34">
    <w:abstractNumId w:val="19"/>
  </w:num>
  <w:num w:numId="35">
    <w:abstractNumId w:val="2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C4649"/>
    <w:rsid w:val="00007BD6"/>
    <w:rsid w:val="00011240"/>
    <w:rsid w:val="00021ED0"/>
    <w:rsid w:val="00024D21"/>
    <w:rsid w:val="0006353A"/>
    <w:rsid w:val="00071FBA"/>
    <w:rsid w:val="000729F7"/>
    <w:rsid w:val="00072E9C"/>
    <w:rsid w:val="00085FEC"/>
    <w:rsid w:val="000904A2"/>
    <w:rsid w:val="000A592E"/>
    <w:rsid w:val="000A7530"/>
    <w:rsid w:val="000B2A78"/>
    <w:rsid w:val="000D5687"/>
    <w:rsid w:val="000D70FD"/>
    <w:rsid w:val="000E1CD5"/>
    <w:rsid w:val="000F0881"/>
    <w:rsid w:val="000F7C12"/>
    <w:rsid w:val="00116F18"/>
    <w:rsid w:val="001267CA"/>
    <w:rsid w:val="0013636A"/>
    <w:rsid w:val="00142F67"/>
    <w:rsid w:val="0014661F"/>
    <w:rsid w:val="001530A1"/>
    <w:rsid w:val="0015768A"/>
    <w:rsid w:val="0016390E"/>
    <w:rsid w:val="00170121"/>
    <w:rsid w:val="001930D4"/>
    <w:rsid w:val="001A0569"/>
    <w:rsid w:val="001A65C1"/>
    <w:rsid w:val="001B6E19"/>
    <w:rsid w:val="001C3DCC"/>
    <w:rsid w:val="001D59AF"/>
    <w:rsid w:val="001E50F2"/>
    <w:rsid w:val="001F0CC8"/>
    <w:rsid w:val="001F7C79"/>
    <w:rsid w:val="00200E54"/>
    <w:rsid w:val="00210D09"/>
    <w:rsid w:val="00220603"/>
    <w:rsid w:val="002242D5"/>
    <w:rsid w:val="0023147A"/>
    <w:rsid w:val="00263727"/>
    <w:rsid w:val="00272C8D"/>
    <w:rsid w:val="002759BB"/>
    <w:rsid w:val="00283C99"/>
    <w:rsid w:val="00290EAC"/>
    <w:rsid w:val="0029726B"/>
    <w:rsid w:val="00297DF9"/>
    <w:rsid w:val="002B1348"/>
    <w:rsid w:val="002C1FF9"/>
    <w:rsid w:val="002C3ED6"/>
    <w:rsid w:val="002D01A4"/>
    <w:rsid w:val="002D1ADB"/>
    <w:rsid w:val="002D50A0"/>
    <w:rsid w:val="002E0583"/>
    <w:rsid w:val="002E455E"/>
    <w:rsid w:val="002F5B18"/>
    <w:rsid w:val="0030777C"/>
    <w:rsid w:val="00311589"/>
    <w:rsid w:val="00311889"/>
    <w:rsid w:val="003130E5"/>
    <w:rsid w:val="00314D4B"/>
    <w:rsid w:val="00326EAE"/>
    <w:rsid w:val="003322C6"/>
    <w:rsid w:val="003362D4"/>
    <w:rsid w:val="003466B0"/>
    <w:rsid w:val="00351C6D"/>
    <w:rsid w:val="00357062"/>
    <w:rsid w:val="00380B19"/>
    <w:rsid w:val="00383AE9"/>
    <w:rsid w:val="003A5A7B"/>
    <w:rsid w:val="003D6EF9"/>
    <w:rsid w:val="00402224"/>
    <w:rsid w:val="00416796"/>
    <w:rsid w:val="00420136"/>
    <w:rsid w:val="00433C21"/>
    <w:rsid w:val="00437937"/>
    <w:rsid w:val="0044491A"/>
    <w:rsid w:val="00466951"/>
    <w:rsid w:val="004678FA"/>
    <w:rsid w:val="00480492"/>
    <w:rsid w:val="00491B59"/>
    <w:rsid w:val="00494402"/>
    <w:rsid w:val="004B3CD8"/>
    <w:rsid w:val="004C7E9D"/>
    <w:rsid w:val="004E1849"/>
    <w:rsid w:val="004E1ADC"/>
    <w:rsid w:val="004E42F2"/>
    <w:rsid w:val="004F3412"/>
    <w:rsid w:val="004F6A1B"/>
    <w:rsid w:val="004F6CDB"/>
    <w:rsid w:val="00513399"/>
    <w:rsid w:val="00531C5E"/>
    <w:rsid w:val="005462AA"/>
    <w:rsid w:val="00546E2D"/>
    <w:rsid w:val="00550712"/>
    <w:rsid w:val="00552AED"/>
    <w:rsid w:val="00554EF3"/>
    <w:rsid w:val="00562899"/>
    <w:rsid w:val="00580B79"/>
    <w:rsid w:val="0058261A"/>
    <w:rsid w:val="00593CCC"/>
    <w:rsid w:val="005A246F"/>
    <w:rsid w:val="005A3938"/>
    <w:rsid w:val="005A547D"/>
    <w:rsid w:val="005A6360"/>
    <w:rsid w:val="005C384A"/>
    <w:rsid w:val="005C4649"/>
    <w:rsid w:val="005D0565"/>
    <w:rsid w:val="005F6F1C"/>
    <w:rsid w:val="00602281"/>
    <w:rsid w:val="00602C9B"/>
    <w:rsid w:val="00606B7A"/>
    <w:rsid w:val="00623FFD"/>
    <w:rsid w:val="006311E5"/>
    <w:rsid w:val="0063125C"/>
    <w:rsid w:val="006364AA"/>
    <w:rsid w:val="00637E44"/>
    <w:rsid w:val="00640D32"/>
    <w:rsid w:val="00653A09"/>
    <w:rsid w:val="00655AD4"/>
    <w:rsid w:val="00677FC3"/>
    <w:rsid w:val="00677FE1"/>
    <w:rsid w:val="006900DD"/>
    <w:rsid w:val="00691728"/>
    <w:rsid w:val="006B1FBD"/>
    <w:rsid w:val="006B575E"/>
    <w:rsid w:val="006B79A2"/>
    <w:rsid w:val="006C16D0"/>
    <w:rsid w:val="006C3DCC"/>
    <w:rsid w:val="006E3464"/>
    <w:rsid w:val="006F73BA"/>
    <w:rsid w:val="0071578B"/>
    <w:rsid w:val="007250F4"/>
    <w:rsid w:val="00730DB1"/>
    <w:rsid w:val="00741882"/>
    <w:rsid w:val="00760987"/>
    <w:rsid w:val="00771425"/>
    <w:rsid w:val="007758F3"/>
    <w:rsid w:val="00776B50"/>
    <w:rsid w:val="00780B4A"/>
    <w:rsid w:val="00787BA5"/>
    <w:rsid w:val="00792A9B"/>
    <w:rsid w:val="007A4A15"/>
    <w:rsid w:val="007B3692"/>
    <w:rsid w:val="007C1361"/>
    <w:rsid w:val="007C5883"/>
    <w:rsid w:val="007E7671"/>
    <w:rsid w:val="007F670A"/>
    <w:rsid w:val="007F705D"/>
    <w:rsid w:val="007F7684"/>
    <w:rsid w:val="00801846"/>
    <w:rsid w:val="008251DB"/>
    <w:rsid w:val="00830B58"/>
    <w:rsid w:val="00833B49"/>
    <w:rsid w:val="00840EC1"/>
    <w:rsid w:val="0085660F"/>
    <w:rsid w:val="00856D85"/>
    <w:rsid w:val="008708C3"/>
    <w:rsid w:val="00877153"/>
    <w:rsid w:val="008973B4"/>
    <w:rsid w:val="008A151F"/>
    <w:rsid w:val="008B3C63"/>
    <w:rsid w:val="008C60BD"/>
    <w:rsid w:val="008C6BCF"/>
    <w:rsid w:val="008D2AEA"/>
    <w:rsid w:val="008D5938"/>
    <w:rsid w:val="008E4EC8"/>
    <w:rsid w:val="009009F9"/>
    <w:rsid w:val="009027FA"/>
    <w:rsid w:val="00903198"/>
    <w:rsid w:val="009265BA"/>
    <w:rsid w:val="009301D9"/>
    <w:rsid w:val="00933B78"/>
    <w:rsid w:val="009418CA"/>
    <w:rsid w:val="0095556C"/>
    <w:rsid w:val="0097002E"/>
    <w:rsid w:val="00980BA9"/>
    <w:rsid w:val="009814C5"/>
    <w:rsid w:val="0098320D"/>
    <w:rsid w:val="00996349"/>
    <w:rsid w:val="009C242E"/>
    <w:rsid w:val="009C4F5E"/>
    <w:rsid w:val="009D732A"/>
    <w:rsid w:val="009E172E"/>
    <w:rsid w:val="009E1EEA"/>
    <w:rsid w:val="009E1F66"/>
    <w:rsid w:val="009E6D93"/>
    <w:rsid w:val="009F5287"/>
    <w:rsid w:val="00A00D69"/>
    <w:rsid w:val="00A05FE3"/>
    <w:rsid w:val="00A1105F"/>
    <w:rsid w:val="00A237C9"/>
    <w:rsid w:val="00A23E05"/>
    <w:rsid w:val="00A24419"/>
    <w:rsid w:val="00A25EA0"/>
    <w:rsid w:val="00A523D9"/>
    <w:rsid w:val="00A56146"/>
    <w:rsid w:val="00A65CBB"/>
    <w:rsid w:val="00A73753"/>
    <w:rsid w:val="00A8178D"/>
    <w:rsid w:val="00A85354"/>
    <w:rsid w:val="00AA4203"/>
    <w:rsid w:val="00AB32C8"/>
    <w:rsid w:val="00AD7F11"/>
    <w:rsid w:val="00AE7D77"/>
    <w:rsid w:val="00B25654"/>
    <w:rsid w:val="00B26961"/>
    <w:rsid w:val="00B33261"/>
    <w:rsid w:val="00B35D03"/>
    <w:rsid w:val="00B646BA"/>
    <w:rsid w:val="00B722A8"/>
    <w:rsid w:val="00B80498"/>
    <w:rsid w:val="00B80EBF"/>
    <w:rsid w:val="00BA5D71"/>
    <w:rsid w:val="00BB19F7"/>
    <w:rsid w:val="00BB2AF5"/>
    <w:rsid w:val="00BC3575"/>
    <w:rsid w:val="00BD66E2"/>
    <w:rsid w:val="00BD7C5A"/>
    <w:rsid w:val="00BE242E"/>
    <w:rsid w:val="00BE3AF4"/>
    <w:rsid w:val="00C2101D"/>
    <w:rsid w:val="00C3327C"/>
    <w:rsid w:val="00C33C41"/>
    <w:rsid w:val="00C4764D"/>
    <w:rsid w:val="00C565AD"/>
    <w:rsid w:val="00C702A3"/>
    <w:rsid w:val="00C718E8"/>
    <w:rsid w:val="00C7669A"/>
    <w:rsid w:val="00C80BE6"/>
    <w:rsid w:val="00C8620C"/>
    <w:rsid w:val="00CB5BFC"/>
    <w:rsid w:val="00CD1F3C"/>
    <w:rsid w:val="00CD6FC0"/>
    <w:rsid w:val="00CF066E"/>
    <w:rsid w:val="00CF5163"/>
    <w:rsid w:val="00D0022B"/>
    <w:rsid w:val="00D01A55"/>
    <w:rsid w:val="00D033A1"/>
    <w:rsid w:val="00D1214C"/>
    <w:rsid w:val="00D144B9"/>
    <w:rsid w:val="00D177E1"/>
    <w:rsid w:val="00D402AE"/>
    <w:rsid w:val="00D412C0"/>
    <w:rsid w:val="00D53262"/>
    <w:rsid w:val="00D57F8F"/>
    <w:rsid w:val="00D64CF3"/>
    <w:rsid w:val="00D73AFC"/>
    <w:rsid w:val="00D95C85"/>
    <w:rsid w:val="00DB6365"/>
    <w:rsid w:val="00DC071D"/>
    <w:rsid w:val="00DC4EAA"/>
    <w:rsid w:val="00DC6CA6"/>
    <w:rsid w:val="00DD6B32"/>
    <w:rsid w:val="00DE2674"/>
    <w:rsid w:val="00DE4384"/>
    <w:rsid w:val="00DE5004"/>
    <w:rsid w:val="00DF5541"/>
    <w:rsid w:val="00E2571F"/>
    <w:rsid w:val="00E36900"/>
    <w:rsid w:val="00E57CFC"/>
    <w:rsid w:val="00E636C0"/>
    <w:rsid w:val="00E84397"/>
    <w:rsid w:val="00E847F1"/>
    <w:rsid w:val="00E876A1"/>
    <w:rsid w:val="00E92E08"/>
    <w:rsid w:val="00E93A6C"/>
    <w:rsid w:val="00EA0B71"/>
    <w:rsid w:val="00EA5598"/>
    <w:rsid w:val="00EA7184"/>
    <w:rsid w:val="00EA7C44"/>
    <w:rsid w:val="00EB6C60"/>
    <w:rsid w:val="00EE0419"/>
    <w:rsid w:val="00F03D17"/>
    <w:rsid w:val="00F143E4"/>
    <w:rsid w:val="00F21073"/>
    <w:rsid w:val="00F3308E"/>
    <w:rsid w:val="00F36295"/>
    <w:rsid w:val="00F41DF0"/>
    <w:rsid w:val="00F45429"/>
    <w:rsid w:val="00F52F4C"/>
    <w:rsid w:val="00F60803"/>
    <w:rsid w:val="00F73AC7"/>
    <w:rsid w:val="00F8218D"/>
    <w:rsid w:val="00F94244"/>
    <w:rsid w:val="00F94728"/>
    <w:rsid w:val="00F9697A"/>
    <w:rsid w:val="00FA2BB1"/>
    <w:rsid w:val="00FA50AA"/>
    <w:rsid w:val="00FC6BBA"/>
    <w:rsid w:val="00FC7CFC"/>
    <w:rsid w:val="00FD30ED"/>
    <w:rsid w:val="00FD4BE1"/>
    <w:rsid w:val="00FE0148"/>
    <w:rsid w:val="00FE5197"/>
    <w:rsid w:val="00FF6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6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2F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2F2"/>
    <w:rPr>
      <w:rFonts w:ascii="Lucida Grande" w:hAnsi="Lucida Grande" w:cs="Lucida Grande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D59A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D59AF"/>
    <w:pPr>
      <w:spacing w:line="240" w:lineRule="auto"/>
    </w:pPr>
    <w:rPr>
      <w:sz w:val="24"/>
      <w:szCs w:val="24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D59AF"/>
    <w:rPr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D59AF"/>
    <w:rPr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D59AF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F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6CDB"/>
  </w:style>
  <w:style w:type="paragraph" w:styleId="ad">
    <w:name w:val="footer"/>
    <w:basedOn w:val="a"/>
    <w:link w:val="ae"/>
    <w:uiPriority w:val="99"/>
    <w:unhideWhenUsed/>
    <w:rsid w:val="004F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6CDB"/>
  </w:style>
  <w:style w:type="paragraph" w:styleId="af">
    <w:name w:val="Revision"/>
    <w:hidden/>
    <w:uiPriority w:val="99"/>
    <w:semiHidden/>
    <w:rsid w:val="00F947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167CE-C260-49D8-8BEF-3171AC42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5957</Words>
  <Characters>33956</Characters>
  <Application>Microsoft Office Word</Application>
  <DocSecurity>0</DocSecurity>
  <Lines>282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 Эрмеков</dc:creator>
  <cp:lastModifiedBy>user2</cp:lastModifiedBy>
  <cp:revision>2</cp:revision>
  <cp:lastPrinted>2015-03-03T04:45:00Z</cp:lastPrinted>
  <dcterms:created xsi:type="dcterms:W3CDTF">2015-04-06T09:52:00Z</dcterms:created>
  <dcterms:modified xsi:type="dcterms:W3CDTF">2015-04-06T09:52:00Z</dcterms:modified>
</cp:coreProperties>
</file>