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DE" w:rsidRPr="00AE4D20" w:rsidRDefault="00C52BDE" w:rsidP="00AE4D2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Утверждены протоколом конкурсной комиссии по месторождению </w:t>
      </w:r>
      <w:proofErr w:type="spellStart"/>
      <w:r w:rsidRPr="00AE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Джеруй</w:t>
      </w:r>
      <w:proofErr w:type="spellEnd"/>
      <w:r w:rsidRPr="00AE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AE4D20" w:rsidRPr="00AE4D20" w:rsidRDefault="00CE1736" w:rsidP="00AE4D2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</w:t>
      </w:r>
      <w:r w:rsidR="00AE4D20" w:rsidRPr="00AE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AE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</w:t>
      </w:r>
      <w:r w:rsidR="00C52BDE" w:rsidRPr="00AE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C52BDE" w:rsidRPr="00AE4D20" w:rsidRDefault="00C52BDE" w:rsidP="00AE4D2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2BDE" w:rsidRPr="009F5132" w:rsidRDefault="00C52BDE" w:rsidP="00CD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и порядок проведения конкурса на право пользования недрами в отношении месторождения полезных ископаемых </w:t>
      </w:r>
      <w:proofErr w:type="spellStart"/>
      <w:r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Джеруй</w:t>
      </w:r>
      <w:proofErr w:type="spellEnd"/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DE" w:rsidRPr="009F5132" w:rsidRDefault="00AE4D20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Раздел 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I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. 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и цели проведения конкурса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право пользования недрами в отношении месторождения полезных ископаемых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являющегося месторождением общегосударственного значения, проводится в соответствии с настоящими «Условиями и порядком проведения конкурса на право пользования недрами в отношении месторождения полезных ископаемых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«Условия»), утвержденными протоколом решения конкурсной комиссии от </w:t>
      </w:r>
      <w:r w:rsidR="007671AD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D302C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и разработанными в соответствии с требованиями Закона Кыргызской Республики «О недрах», Положения о порядке и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3B4E6D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 право пользования недрами, утвержденного постановлением Правительства Кыргызской Республики от 14 декабря 2012 года № 834,</w:t>
      </w:r>
      <w:r w:rsidR="007671AD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E6D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 исполнение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E6D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аспоряжения Правительства Кыргызской Республики № </w:t>
      </w:r>
      <w:r w:rsidR="003B4E6D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E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4E6D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право пользования недрами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выявления победителя, предложившего наиболее выгодные условия для Кыргызской Республики при разработке золоторудного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геологоразведочных работах 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площади. На конкурс выставляются: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право пользования недрами с целью разработки золоторудного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20 (двадцать) лет, с последующим продлением до истощения запасов полезных ископаемых</w:t>
      </w:r>
      <w:r w:rsidR="00CD302C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победителем конкурса лицензионных условий, со следующими угловыми точками в прямоугольной системе координат:</w:t>
      </w:r>
    </w:p>
    <w:p w:rsidR="00C52BDE" w:rsidRPr="009F5132" w:rsidRDefault="00C52BDE" w:rsidP="00C52BDE">
      <w:pPr>
        <w:tabs>
          <w:tab w:val="left" w:pos="347"/>
          <w:tab w:val="left" w:pos="1067"/>
        </w:tabs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36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418"/>
        <w:gridCol w:w="1276"/>
        <w:gridCol w:w="1463"/>
        <w:gridCol w:w="1797"/>
        <w:gridCol w:w="1390"/>
      </w:tblGrid>
      <w:tr w:rsidR="005C740D" w:rsidRPr="009F5132" w:rsidTr="005C740D">
        <w:trPr>
          <w:trHeight w:val="375"/>
          <w:jc w:val="center"/>
        </w:trPr>
        <w:tc>
          <w:tcPr>
            <w:tcW w:w="1392" w:type="dxa"/>
          </w:tcPr>
          <w:p w:rsidR="00C52BDE" w:rsidRPr="009F5132" w:rsidRDefault="005C740D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Точки</w:t>
            </w:r>
            <w:r w:rsidR="00C52BDE"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463" w:type="dxa"/>
          </w:tcPr>
          <w:p w:rsidR="00C52BDE" w:rsidRPr="009F5132" w:rsidRDefault="005C740D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Точки</w:t>
            </w:r>
            <w:r w:rsidR="00C52BDE"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797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en-US" w:eastAsia="ru-RU"/>
              </w:rPr>
              <w:t>Y</w:t>
            </w:r>
          </w:p>
        </w:tc>
      </w:tr>
      <w:tr w:rsidR="005C740D" w:rsidRPr="009F5132" w:rsidTr="005C740D">
        <w:trPr>
          <w:trHeight w:val="397"/>
          <w:jc w:val="center"/>
        </w:trPr>
        <w:tc>
          <w:tcPr>
            <w:tcW w:w="1392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13312502</w:t>
            </w:r>
          </w:p>
        </w:tc>
        <w:tc>
          <w:tcPr>
            <w:tcW w:w="1276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4686698</w:t>
            </w:r>
          </w:p>
        </w:tc>
        <w:tc>
          <w:tcPr>
            <w:tcW w:w="1463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7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13314182</w:t>
            </w:r>
          </w:p>
        </w:tc>
        <w:tc>
          <w:tcPr>
            <w:tcW w:w="139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4685865</w:t>
            </w:r>
          </w:p>
        </w:tc>
      </w:tr>
      <w:tr w:rsidR="005C740D" w:rsidRPr="009F5132" w:rsidTr="005C740D">
        <w:trPr>
          <w:trHeight w:val="397"/>
          <w:jc w:val="center"/>
        </w:trPr>
        <w:tc>
          <w:tcPr>
            <w:tcW w:w="1392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13313021</w:t>
            </w:r>
          </w:p>
        </w:tc>
        <w:tc>
          <w:tcPr>
            <w:tcW w:w="1276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4686764</w:t>
            </w:r>
          </w:p>
        </w:tc>
        <w:tc>
          <w:tcPr>
            <w:tcW w:w="1463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7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13314080</w:t>
            </w:r>
          </w:p>
        </w:tc>
        <w:tc>
          <w:tcPr>
            <w:tcW w:w="139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4685924</w:t>
            </w:r>
          </w:p>
        </w:tc>
      </w:tr>
      <w:tr w:rsidR="005C740D" w:rsidRPr="009F5132" w:rsidTr="005C740D">
        <w:trPr>
          <w:trHeight w:val="397"/>
          <w:jc w:val="center"/>
        </w:trPr>
        <w:tc>
          <w:tcPr>
            <w:tcW w:w="1392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13313339</w:t>
            </w:r>
          </w:p>
        </w:tc>
        <w:tc>
          <w:tcPr>
            <w:tcW w:w="1276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4686602</w:t>
            </w:r>
          </w:p>
        </w:tc>
        <w:tc>
          <w:tcPr>
            <w:tcW w:w="1463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7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13313167</w:t>
            </w:r>
          </w:p>
        </w:tc>
        <w:tc>
          <w:tcPr>
            <w:tcW w:w="139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4686236</w:t>
            </w:r>
          </w:p>
        </w:tc>
      </w:tr>
      <w:tr w:rsidR="005C740D" w:rsidRPr="009F5132" w:rsidTr="005C740D">
        <w:trPr>
          <w:trHeight w:val="397"/>
          <w:jc w:val="center"/>
        </w:trPr>
        <w:tc>
          <w:tcPr>
            <w:tcW w:w="1392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13313372</w:t>
            </w:r>
          </w:p>
        </w:tc>
        <w:tc>
          <w:tcPr>
            <w:tcW w:w="1276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4686451</w:t>
            </w:r>
          </w:p>
        </w:tc>
        <w:tc>
          <w:tcPr>
            <w:tcW w:w="1463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7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13312710</w:t>
            </w:r>
          </w:p>
        </w:tc>
        <w:tc>
          <w:tcPr>
            <w:tcW w:w="139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4686203</w:t>
            </w:r>
          </w:p>
        </w:tc>
      </w:tr>
      <w:tr w:rsidR="005C740D" w:rsidRPr="009F5132" w:rsidTr="005C740D">
        <w:trPr>
          <w:trHeight w:val="423"/>
          <w:jc w:val="center"/>
        </w:trPr>
        <w:tc>
          <w:tcPr>
            <w:tcW w:w="1392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13314122</w:t>
            </w:r>
          </w:p>
        </w:tc>
        <w:tc>
          <w:tcPr>
            <w:tcW w:w="1276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4686027</w:t>
            </w:r>
          </w:p>
        </w:tc>
        <w:tc>
          <w:tcPr>
            <w:tcW w:w="1463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7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13312464</w:t>
            </w:r>
          </w:p>
        </w:tc>
        <w:tc>
          <w:tcPr>
            <w:tcW w:w="139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4686496</w:t>
            </w:r>
          </w:p>
        </w:tc>
      </w:tr>
    </w:tbl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право пользования недрами с целью проведения геологоразведочных работ 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сроком на 5</w:t>
      </w:r>
      <w:r w:rsidR="003B4E6D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(пять) лет, с последующим продлением в соответствии с техническим проектом при выполнении победителем конкурса лицензионных условий,</w:t>
      </w:r>
      <w:r w:rsidR="00CD302C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угловыми точками в прямоугольной</w:t>
      </w:r>
      <w:r w:rsidR="00CD302C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координат: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417"/>
        <w:gridCol w:w="1701"/>
        <w:gridCol w:w="1701"/>
      </w:tblGrid>
      <w:tr w:rsidR="00C52BDE" w:rsidRPr="009F5132" w:rsidTr="00CD302C">
        <w:tc>
          <w:tcPr>
            <w:tcW w:w="1384" w:type="dxa"/>
          </w:tcPr>
          <w:p w:rsidR="00C52BDE" w:rsidRPr="009F5132" w:rsidRDefault="00CD302C" w:rsidP="00CD302C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Точки</w:t>
            </w:r>
            <w:r w:rsidR="00C52BDE"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417" w:type="dxa"/>
          </w:tcPr>
          <w:p w:rsidR="00C52BDE" w:rsidRPr="009F5132" w:rsidRDefault="00CD302C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Точки</w:t>
            </w:r>
            <w:r w:rsidR="00C52BDE"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en-US" w:eastAsia="ru-RU"/>
              </w:rPr>
              <w:t>Y</w:t>
            </w:r>
          </w:p>
        </w:tc>
      </w:tr>
      <w:tr w:rsidR="00C52BDE" w:rsidRPr="009F5132" w:rsidTr="00CD302C">
        <w:tc>
          <w:tcPr>
            <w:tcW w:w="1384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13304000</w:t>
            </w:r>
          </w:p>
        </w:tc>
        <w:tc>
          <w:tcPr>
            <w:tcW w:w="1559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4693000</w:t>
            </w:r>
          </w:p>
        </w:tc>
        <w:tc>
          <w:tcPr>
            <w:tcW w:w="1417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13314000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4693000</w:t>
            </w:r>
          </w:p>
        </w:tc>
      </w:tr>
      <w:tr w:rsidR="00C52BDE" w:rsidRPr="009F5132" w:rsidTr="00CD302C">
        <w:tc>
          <w:tcPr>
            <w:tcW w:w="1384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13310000</w:t>
            </w:r>
          </w:p>
        </w:tc>
        <w:tc>
          <w:tcPr>
            <w:tcW w:w="1559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4693000</w:t>
            </w:r>
          </w:p>
        </w:tc>
        <w:tc>
          <w:tcPr>
            <w:tcW w:w="1417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13324000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4693000</w:t>
            </w:r>
          </w:p>
        </w:tc>
      </w:tr>
      <w:tr w:rsidR="00C52BDE" w:rsidRPr="009F5132" w:rsidTr="00CD302C">
        <w:tc>
          <w:tcPr>
            <w:tcW w:w="1384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13310000</w:t>
            </w:r>
          </w:p>
        </w:tc>
        <w:tc>
          <w:tcPr>
            <w:tcW w:w="1559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4702000</w:t>
            </w:r>
          </w:p>
        </w:tc>
        <w:tc>
          <w:tcPr>
            <w:tcW w:w="1417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13324000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4680000</w:t>
            </w:r>
          </w:p>
        </w:tc>
      </w:tr>
      <w:tr w:rsidR="00C52BDE" w:rsidRPr="009F5132" w:rsidTr="00CD302C">
        <w:tc>
          <w:tcPr>
            <w:tcW w:w="1384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13314000</w:t>
            </w:r>
          </w:p>
        </w:tc>
        <w:tc>
          <w:tcPr>
            <w:tcW w:w="1559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4702000</w:t>
            </w:r>
          </w:p>
        </w:tc>
        <w:tc>
          <w:tcPr>
            <w:tcW w:w="1417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13304000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4680000</w:t>
            </w:r>
          </w:p>
        </w:tc>
      </w:tr>
    </w:tbl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BDE" w:rsidRPr="009F5132" w:rsidRDefault="00AE4D20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lastRenderedPageBreak/>
        <w:t xml:space="preserve">Раздел 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II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. </w:t>
      </w:r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сведения о месторождении </w:t>
      </w:r>
      <w:proofErr w:type="spellStart"/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Джеруй</w:t>
      </w:r>
      <w:proofErr w:type="spellEnd"/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Золоторудное месторождение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расположено на территории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Таласского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верховьях реки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Чон-Чичкан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левого притока реки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Уч-Кошой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средней части северных склонов хр.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Таласский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Алатау на абсолютных высотах 3200-3700 метров.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Ближайший населенный пункт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Кара-Ой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23 км и соединен с месторождением с улучшенной грунтовой дорогой. Через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Кара-Ой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асфальтированная дорога к г. Талас и через перевал к дороге Бишкек-Ош. Расстояние до железнодорожной станции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Маймак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F513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км, железной дороги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Тараз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187 км. К месторождению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подведена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ЛЭП-10, подключенная к ЛЭП-110 у села Кара-Ой. Водоснабжение возможно из речки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дебитом 2,5 м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/сек.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Месторождение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 в 1969 году. С 1974 по 1984 годы проведены все стадии геологоразведочных работ. Объект полностью подготовлен к освоению. Исследованы технологические свойства руды, составлены геологические карты масштабов 1:10000, 1:5000 и 1:1000.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Месторождение относится к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золото-кварцевой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формации с небольшим количеством сульфидов.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интерес представляют отрезки тектонически ослабленной зоны с более интенсивным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окварцеванием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 названия участков: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Западная зона, Северо-Западный, Центральный, Юго-Восточный, Восточный фланг, Глубинная зона. Каждый из этих участков представляет собой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столбообразный-конический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рудный штокверк, опрокинутый конусом вниз. Длина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оруденелых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штокверков 100-250м, ширина 40-200 м, протяженность по падению 200-770 м. Наибольшее практическое значение имеет Северо-Западный участок, заключающий в себе 90% запасов месторождения длиной на поверхности  250м, шириной 200м и длиной по падению 770 м. Средние содержания золота растут с глубиной. Руды не окислены, вредные примеси отсутствуют.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государственном балансе запасов учтены по категориям (ГКЗ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2004, №90): балансовые 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75141 кг, 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5774 кг; итогоС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+С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80915кг,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забалансовые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16161 кг., всего – 97076 кг, в том числе: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открытой отработки по категориям: балансовые С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27606 кг, 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497 кг, итого 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+С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28103 кг,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забалансовые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5858 кг, всего – 33961кг.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подземной отработки по категориям: балансовые С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47535 кг, 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5277 кг, итого 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+С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52812 кг,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забалансовые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10303кг, всего – 63115 кг.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DE" w:rsidRDefault="00F93EC6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Раздел 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III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. </w:t>
      </w:r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участникам конкурса</w:t>
      </w:r>
    </w:p>
    <w:p w:rsidR="00EB0998" w:rsidRPr="009F5132" w:rsidRDefault="00EB0998" w:rsidP="00EB0998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допускаются:</w:t>
      </w:r>
    </w:p>
    <w:p w:rsidR="00EB0998" w:rsidRPr="009F5132" w:rsidRDefault="00EB0998" w:rsidP="00EB0998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ридические лица, зарегистрированные в Кыргызской Республике;</w:t>
      </w:r>
    </w:p>
    <w:p w:rsidR="00EB0998" w:rsidRPr="009F5132" w:rsidRDefault="00EB0998" w:rsidP="00EB0998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ридические лица, зарегистрированные в иностранном государстве (далее – «иностранные юридические лица»).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участвующие в конкурсе (далее – «участники конкурса»), в целях получения права пользования недрами должны представить на рассмотрение конкурсной комиссии информацию и документы, свидетельствующие о том, что они: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имеют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опыт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 в области геологоразведочных работ и разработки золоторудных месторождений не менее 5 (пяти) лет, в том числе с опытом в других странах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обладают и применяют современные технологии разведки месторождений полезных ископаемых, добычи и переработки полезных ископаемых;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собственные средства</w:t>
      </w:r>
      <w:r w:rsidR="008B5276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76" w:rsidRPr="00D92352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возможность привлечь дополнительное финансирование, необходимое для ведения геологоразведочных работ 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и работ по разработке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352" w:rsidRPr="00C93E9E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- 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гарантируют соблюдать</w:t>
      </w:r>
      <w:r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своей деятельности международны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</w:t>
      </w:r>
      <w:r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стандарт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ы и стандарты Кыргызской Республики по </w:t>
      </w:r>
      <w:r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промышленной безопасности, экологической безопасности, охраны недр и рационального использования недр;</w:t>
      </w:r>
      <w:r w:rsidR="006660F7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вправе предоставить на рассмотрение конкурсной комиссии дополнительную информацию и документы об уровне их квалификации, производственных, финансовых и иных возможностях, необходимых для получения права разработки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геологоразведочные работы 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DE" w:rsidRPr="009F5132" w:rsidRDefault="00F93EC6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Раздел 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IV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. </w:t>
      </w:r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условия пользования недрами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условиями пользования недрами являются выполнение лицом, признанным победителем конкурса и получившим лицензию на разработку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лицензию на геологоразведочные работы 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(далее – «лицензии»), ряда обязательств, в том числе, победитель конкурса</w:t>
      </w:r>
      <w:r w:rsidR="00D923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получивший лицензии (далее – «лицензиат»), обязан: </w:t>
      </w:r>
    </w:p>
    <w:p w:rsidR="00C52BDE" w:rsidRPr="0037758D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Оплатить цену за право</w:t>
      </w:r>
      <w:proofErr w:type="gramEnd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пользования недрами объекта конкурса в размере, указанном в соответствующей заявке на участие в конкурсе, но не менее </w:t>
      </w:r>
      <w:r w:rsidR="001248F6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 миллионов долларов США (далее – «цена за право пользования недрами объекта конкурса»)</w:t>
      </w: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69B" w:rsidRPr="005A669B" w:rsidRDefault="00C52BDE" w:rsidP="00DF0FDB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подготовку и согласование с </w:t>
      </w:r>
      <w:r w:rsidR="00DF0F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г</w:t>
      </w: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осударственным</w:t>
      </w:r>
      <w:r w:rsidR="00DF0F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органами</w:t>
      </w: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соответствующими ведомствами </w:t>
      </w: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проекта</w:t>
      </w:r>
      <w:r w:rsidR="00DF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положительными экспертными заключениями по промышленной, экологической безопасности и охране недр</w:t>
      </w:r>
      <w:r w:rsidR="00DF0F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получения разрешительных документов на строительство инфраструктурных и иных объектов, </w:t>
      </w:r>
      <w:r w:rsidR="00DF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</w:t>
      </w: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5610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</w:t>
      </w:r>
      <w:proofErr w:type="spellStart"/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(одного) года с даты выдачи лицензии на разработку.</w:t>
      </w:r>
      <w:r w:rsidR="00DF0F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End"/>
    </w:p>
    <w:p w:rsidR="00C52BDE" w:rsidRPr="0037758D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Начать строительство </w:t>
      </w:r>
      <w:proofErr w:type="spellStart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золотоизвлекательной</w:t>
      </w:r>
      <w:proofErr w:type="spellEnd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фабрики (далее – «ЗИФ») </w:t>
      </w:r>
      <w:r w:rsidR="00561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="00561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хвостохранилища</w:t>
      </w:r>
      <w:proofErr w:type="spellEnd"/>
      <w:r w:rsidR="00561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позднее 3 (трех) месяцев </w:t>
      </w:r>
      <w:proofErr w:type="gramStart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даты согласования</w:t>
      </w:r>
      <w:proofErr w:type="gramEnd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</w:t>
      </w:r>
      <w:r w:rsidR="006A4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уполномоченными органами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технического проекта на разработку месторождения. В случае нарушения срока начала строительства лицензиат соглашается выплачивать штраф в размере </w:t>
      </w:r>
      <w:r w:rsidR="001B30E6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100 000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долларов США (70% в республиканский бюджет и 30% «Фонд развития </w:t>
      </w:r>
      <w:proofErr w:type="spellStart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Таласской</w:t>
      </w:r>
      <w:proofErr w:type="spellEnd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области») за каждый полный месяц нарушения срока начала строительства, за исключением форс-мажорных обстоятельств</w:t>
      </w:r>
      <w:r w:rsidR="00AA1FC3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A1FC3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(</w:t>
      </w:r>
      <w:r w:rsidR="00C93E9E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в соответствии с </w:t>
      </w:r>
      <w:r w:rsidR="00AA1FC3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Закон</w:t>
      </w:r>
      <w:r w:rsidR="00C93E9E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ом</w:t>
      </w:r>
      <w:r w:rsidR="00AA1FC3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AA1FC3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КР</w:t>
      </w:r>
      <w:proofErr w:type="gramEnd"/>
      <w:r w:rsidR="00AA1FC3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«О недрах»)</w:t>
      </w:r>
      <w:r w:rsidR="001B30E6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, </w:t>
      </w:r>
      <w:r w:rsidR="001B30E6" w:rsidRPr="003775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которые подтверждаются уполномоченными на то государственными органами.</w:t>
      </w:r>
    </w:p>
    <w:p w:rsidR="003E7D18" w:rsidRPr="0037758D" w:rsidRDefault="00C52BDE" w:rsidP="003E7D18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Обеспечить ввод ЗИФ </w:t>
      </w:r>
      <w:r w:rsidR="003A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="003A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хвостохранилища</w:t>
      </w:r>
      <w:proofErr w:type="spellEnd"/>
      <w:r w:rsidR="003A5909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промышленную эксплуатацию в заявленный срок,</w:t>
      </w:r>
      <w:r w:rsidR="00646E82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который не может превышать 2 лет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даты согласования</w:t>
      </w:r>
      <w:proofErr w:type="gramEnd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</w:t>
      </w:r>
      <w:r w:rsidR="005610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уполномоченными органами </w:t>
      </w:r>
      <w:r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технического проекта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разработку месторождения. В случае нарушения срока ввода в промышленную эксплуатацию лицензиат соглашается выплачивать штраф в размере </w:t>
      </w:r>
      <w:r w:rsidR="003E7D18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100 000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3E7D18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 тысяч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долларов США (70% в республиканский бюджет и 30% «Фонд развития </w:t>
      </w:r>
      <w:proofErr w:type="spellStart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Таласской</w:t>
      </w:r>
      <w:proofErr w:type="spellEnd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области») за каждый месяц нарушения срока ввода в эксплуатацию, за исключением форс-мажорных обстоятельств</w:t>
      </w:r>
      <w:r w:rsidR="00AA1FC3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C93E9E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в соответствии с Законом </w:t>
      </w:r>
      <w:proofErr w:type="gramStart"/>
      <w:r w:rsidR="00C93E9E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КР</w:t>
      </w:r>
      <w:proofErr w:type="gramEnd"/>
      <w:r w:rsidR="00C93E9E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«О недрах</w:t>
      </w:r>
      <w:r w:rsidR="00C93E9E" w:rsidRPr="003775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»</w:t>
      </w:r>
      <w:r w:rsidR="00AA1FC3" w:rsidRPr="003775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)</w:t>
      </w:r>
      <w:r w:rsidR="003E7D18" w:rsidRPr="003775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,</w:t>
      </w:r>
      <w:r w:rsidR="003E7D18" w:rsidRPr="003775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 xml:space="preserve"> которые подтверждаются уполномоченными на то государственными органами.</w:t>
      </w:r>
    </w:p>
    <w:p w:rsidR="002B03F5" w:rsidRPr="0037758D" w:rsidRDefault="00C52BDE" w:rsidP="002B03F5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Обеспечить выход ЗИФ на проектную мощность с производительностью, предусмотренной техническим проектом, но не менее 50 % проектной мощности, не позднее 6 (шести) месяцев </w:t>
      </w:r>
      <w:proofErr w:type="gramStart"/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эксплуатацию.</w:t>
      </w:r>
      <w:r w:rsidR="002B03F5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случае нарушения срока выхода на 50-процентную проектную мощность, лицензиат соглашается выплачивать штраф в размере 100 000 (сто тысяч) долларов США (70% в республиканский бюджет и 30% «Фонд развития </w:t>
      </w:r>
      <w:proofErr w:type="spellStart"/>
      <w:r w:rsidR="002B03F5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Таласской</w:t>
      </w:r>
      <w:proofErr w:type="spellEnd"/>
      <w:r w:rsidR="002B03F5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области») за каждый месяц нарушения срока ввода в эксплуатацию, за исключением форс-мажорных обстоятельств</w:t>
      </w:r>
      <w:r w:rsidR="00AA1FC3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C93E9E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в соответствии с Законом </w:t>
      </w:r>
      <w:proofErr w:type="gramStart"/>
      <w:r w:rsidR="00C93E9E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КР</w:t>
      </w:r>
      <w:proofErr w:type="gramEnd"/>
      <w:r w:rsidR="00C93E9E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«О </w:t>
      </w:r>
      <w:r w:rsidR="00C93E9E" w:rsidRPr="003775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недрах»</w:t>
      </w:r>
      <w:r w:rsidR="00AA1FC3" w:rsidRPr="003775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)</w:t>
      </w:r>
      <w:r w:rsidR="002B03F5" w:rsidRPr="003775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="002B03F5" w:rsidRPr="003775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 xml:space="preserve"> которые подтверждаются уполномоченными на то государственными органами.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Обеспечить подготовку и согласование с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Госгеолагентством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проекта с положительными экспертными заключениями по промышленной,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экологической безопасности и охране недр на геологоразведочные работы 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не позднее </w:t>
      </w:r>
      <w:r w:rsidR="00D71E4C" w:rsidRPr="00D238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Pr="00D238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</w:t>
      </w:r>
      <w:r w:rsidR="00D71E4C" w:rsidRPr="00D238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шести</w:t>
      </w:r>
      <w:r w:rsidRPr="00D238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) </w:t>
      </w:r>
      <w:r w:rsidR="00D71E4C" w:rsidRPr="00D238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месяцев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на геологоразведочные работы.</w:t>
      </w:r>
      <w:r w:rsidR="00023A99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Завершить геологоразведочные работы, включая подсчет разведанных полезных ископаемых, подготовку технико-экономических обоснований и апробирование их в </w:t>
      </w:r>
      <w:r w:rsidRPr="009F5132">
        <w:rPr>
          <w:rFonts w:ascii="Times New Roman" w:eastAsia="Times New Roman" w:hAnsi="Times New Roman" w:cs="Times New Roman"/>
          <w:sz w:val="24"/>
          <w:szCs w:val="24"/>
        </w:rPr>
        <w:t>Государственной комиссии по запасам полезных ископаемых Кыргызской Республики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(ГКЗ</w:t>
      </w:r>
      <w:r w:rsidR="00023A99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технический проект на разработку месторождения и в технический проект на геологоразведочные работы программы работ, меры по обеспечению промышленной </w:t>
      </w:r>
      <w:r w:rsidR="00D36D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безопасности, охране и рациональному использованию недр, 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проект</w:t>
      </w:r>
      <w:r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рекультивации нарушенных земель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 созданием соответствующего фонда</w:t>
      </w:r>
      <w:r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проект</w:t>
      </w:r>
      <w:r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ликвидации и консервации горного имущества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описание других действий лицензиата, необходимых для наиболее рационального, безопасного и эффективного пользования недр, отвечающих международным стандартам и законодательству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Республики. </w:t>
      </w:r>
    </w:p>
    <w:p w:rsidR="00C52BDE" w:rsidRPr="00AA1FC3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Обеспечить вложение инвестиций, в том числе путем привлечения финансирования со стороны банковских и финансовых институтов </w:t>
      </w:r>
      <w:r w:rsidR="001248F6" w:rsidRPr="00A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проекту</w:t>
      </w:r>
      <w:r w:rsidRPr="00A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включая цену за право пользования недрами объекта конкурса, указанной в пункте 3 раздела </w:t>
      </w:r>
      <w:r w:rsidRPr="00A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A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бонусы, за первые 3 (три) года с даты выдачи лицензии</w:t>
      </w:r>
      <w:proofErr w:type="gramStart"/>
      <w:r w:rsidRPr="00A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36D7D" w:rsidRPr="00B51C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End"/>
      <w:r w:rsidR="00B51C1B" w:rsidRPr="00B51C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минимальный</w:t>
      </w:r>
      <w:r w:rsidR="00B51C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36D7D" w:rsidRPr="00B51C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%)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Строго следовать положениям технических проектов, согласованных с уполномоченными государственными органами, и выполнять требования законодательства Кыргызской Республики, включая требования по рациональному использованию недр, охране окружающей среды и промышленной безопасности.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Проводить аффинаж золота в Кыргызской Республике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Соблюдать требование законодательства Кыргызской Республики о предоставлении права преимущественной покупки аффинированных драгоценных металлов Правительству Кыргызской Республики и Национальному банку Кыргызской Республики.</w:t>
      </w:r>
    </w:p>
    <w:p w:rsidR="004F5C64" w:rsidRPr="00D9235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представить не позднее 2 (двух) месяцев с даты получения лицензий местным органам самоуправления для их дальнейшего рассмотрения и одобрения социальный пакет</w:t>
      </w:r>
      <w:r w:rsidR="005146B3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(Соглашение)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 программу социально-экономического развития местного сообщества и территорий, программу инвестиций в развитие местной инфраструктуры, организацию рабочих мест для населения, проживающего в районе работ,  максимальное использование местных трудовых ресурсов при освоении месторождения, организацию профессиональной подготовки населения с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привлечения его к проведению работ, связанных с освоением месторождения, содействие в решении иных вопросов, связанных с программой социально-экономичес</w:t>
      </w:r>
      <w:r w:rsidR="00E209B8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развития </w:t>
      </w:r>
      <w:proofErr w:type="spellStart"/>
      <w:r w:rsidR="00E209B8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Таласской</w:t>
      </w:r>
      <w:proofErr w:type="spellEnd"/>
      <w:r w:rsidR="00E209B8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C93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3855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 этом</w:t>
      </w:r>
      <w:proofErr w:type="gramStart"/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proofErr w:type="gramEnd"/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первые три года </w:t>
      </w:r>
      <w:r w:rsidR="00100793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</w:t>
      </w:r>
      <w:r w:rsidR="004F5C64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азмер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ежегодн</w:t>
      </w:r>
      <w:r w:rsidR="001D6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ых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4F5C64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инвестици</w:t>
      </w:r>
      <w:r w:rsidR="001D6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й</w:t>
      </w:r>
      <w:r w:rsidR="004F5C64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100793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развитие местного сообщества в денежном эквиваленте</w:t>
      </w:r>
      <w:r w:rsidR="001D6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</w:t>
      </w:r>
      <w:r w:rsidR="00100793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должен быть  ниже </w:t>
      </w:r>
      <w:r w:rsidR="00C93E9E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100</w:t>
      </w:r>
      <w:r w:rsidR="00100793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000 000 сомов</w:t>
      </w:r>
      <w:r w:rsidR="00C93E9E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а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C93E9E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последующие год</w:t>
      </w:r>
      <w:r w:rsidR="001D6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 менее </w:t>
      </w:r>
      <w:r w:rsidR="00C93E9E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150 000 000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сомов.</w:t>
      </w:r>
      <w:r w:rsidR="00100793" w:rsidRPr="00D92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Привлекать иностранных специалистов на время строительства ЗИФ и до ввода его в эк</w:t>
      </w:r>
      <w:r w:rsidR="001248F6"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сплуатацию не более 30 (тридцать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2B2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%, а после ввода в действие ЗИФ не более 10 (десять) % от общего количества сотрудников лицензиата, с учетом подрядных</w:t>
      </w:r>
      <w:r w:rsidR="00BC6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субподрядных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организаций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BDE" w:rsidRPr="00C93E9E" w:rsidRDefault="00C52BDE" w:rsidP="00C5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14. </w:t>
      </w:r>
      <w:proofErr w:type="gramStart"/>
      <w:r w:rsidR="005146B3" w:rsidRPr="00C93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средств о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защиту интересов </w:t>
      </w:r>
      <w:r w:rsidR="00D92352" w:rsidRPr="00C93E9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Кыргызской Республики и </w:t>
      </w:r>
      <w:r w:rsidRPr="00C93E9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Правительства Кыргызской Республики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международных судах и судах Кыргызской Республики с предыдущим лицензиатом</w:t>
      </w:r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учредителями</w:t>
      </w:r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</w:t>
      </w:r>
      <w:r w:rsidR="005146B3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бенефициарами</w:t>
      </w:r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другими заинтересованными лицами, по искам, 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</w:t>
      </w:r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правами на месторождение </w:t>
      </w:r>
      <w:proofErr w:type="spellStart"/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Джеруй</w:t>
      </w:r>
      <w:proofErr w:type="spellEnd"/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</w:t>
      </w:r>
      <w:proofErr w:type="spellStart"/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Джеруйскую</w:t>
      </w:r>
      <w:proofErr w:type="spellEnd"/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площадь, с правами на земельные участки, необходимые для освоения (разработка и/или геологоразведка</w:t>
      </w:r>
      <w:proofErr w:type="gramEnd"/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месторождения, 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возмещать все расходы включая выплаты по  искам  </w:t>
      </w:r>
      <w:r w:rsidR="00ED43CF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мущественного 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характера (расходы,  связанные с судебными издержками, затраты, упущенная выгода, убытки</w:t>
      </w:r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т.п.), признанные судом;</w:t>
      </w:r>
    </w:p>
    <w:p w:rsidR="00C52BDE" w:rsidRPr="00C93E9E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закупки 100% товаров (товарно-материальных ценностей)</w:t>
      </w:r>
      <w:r w:rsidR="006D3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D3D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соответствующих установленным стандартам качества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 и услуг на территории Кыргызской Республики, необходимых для обеспечения деятельности лицензиата, за исключением закупок товаров, работ и услуг, которые в Кыргызской Республике не производятся, не выполняются и не оказываются</w:t>
      </w:r>
      <w:r w:rsidRPr="009F5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93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этом </w:t>
      </w:r>
      <w:r w:rsidR="005146B3" w:rsidRPr="00C93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равных условиях </w:t>
      </w:r>
      <w:r w:rsidR="00996AD8" w:rsidRPr="00C93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преимущественно осуществлять </w:t>
      </w:r>
      <w:r w:rsidRPr="00C93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закупку товаров, работ и услуг (ТМЦ) производимых на территории </w:t>
      </w:r>
      <w:proofErr w:type="spellStart"/>
      <w:r w:rsidRPr="00C93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Таласской</w:t>
      </w:r>
      <w:proofErr w:type="spellEnd"/>
      <w:r w:rsidRPr="00C93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452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Условия предоставления права пользования недрами, включая изложенные выше основные условия, закрепляются в лицензионном </w:t>
      </w:r>
      <w:r w:rsidR="00996AD8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соглашении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лицензии, выдаваемой победителю конкурса. Невыполнение вышеназванных условий пользования недрами является основанием для </w:t>
      </w:r>
      <w:r w:rsidR="00996AD8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мер ответственности, предус</w:t>
      </w:r>
      <w:r w:rsidR="0056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мотренных законодательством Кыргызской Республики.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подачей заявки на участие в конкурсе участник конкурса автоматически признает вышеперечисленные основные условия пользования недрами и соглашается на их включение в </w:t>
      </w:r>
      <w:r w:rsidR="00996AD8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лицензионное соглашение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выдаваемо</w:t>
      </w:r>
      <w:r w:rsidR="00996AD8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победителю конкурса.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DE" w:rsidRDefault="00F16632" w:rsidP="00C52BDE">
      <w:pPr>
        <w:spacing w:after="0" w:line="240" w:lineRule="auto"/>
        <w:ind w:firstLine="634"/>
        <w:jc w:val="both"/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</w:pPr>
      <w:r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Раздел 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V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. </w:t>
      </w:r>
      <w:r w:rsidR="00935330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Размеры, порядок и сроки оплаты </w:t>
      </w:r>
      <w:r w:rsidR="00316C21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>сбор</w:t>
      </w:r>
      <w:r w:rsidR="006D3D79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>а</w:t>
      </w:r>
      <w:r w:rsidR="00316C21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, </w:t>
      </w:r>
      <w:r w:rsidR="00D224AC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>гарантийн</w:t>
      </w:r>
      <w:r w:rsidR="00316C21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>ого</w:t>
      </w:r>
      <w:r w:rsidR="00D224AC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 взнос</w:t>
      </w:r>
      <w:r w:rsidR="00316C21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>а</w:t>
      </w:r>
      <w:r w:rsidR="00D224AC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, </w:t>
      </w:r>
      <w:r w:rsidR="00935330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>цены, налогов и иных платежей.</w:t>
      </w:r>
    </w:p>
    <w:p w:rsidR="00C93E9E" w:rsidRPr="00C93E9E" w:rsidRDefault="00C93E9E" w:rsidP="00C93E9E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3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Плата за пакет геологической информации.</w:t>
      </w:r>
    </w:p>
    <w:p w:rsidR="00C93E9E" w:rsidRPr="009F5132" w:rsidRDefault="00C93E9E" w:rsidP="00C93E9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заявители обязаны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пакет информации, включающий геологическую, экономическую и правовую информацию за плату в размере </w:t>
      </w:r>
      <w:r w:rsidR="009351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12 157 950 сомов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эквивалент в долларах США по курсу Национального Банка Кыргызской Республики на день оплаты (далее – «плата за пакет геологической информации»)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Плата за пакет геологической информации включается в окончательную цену за право пользования недрами конкурсного объекта и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результатов рассмотрения документов и/или результатов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конкурса, не возвращае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тся, за исключением случаев, описанных в пункте 1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Условий. Указанная плата поступает на специальный счет </w:t>
      </w:r>
      <w:r w:rsidR="006D3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органа комиссии (</w:t>
      </w:r>
      <w:proofErr w:type="spellStart"/>
      <w:r w:rsidR="006D3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Госгеолагентство</w:t>
      </w:r>
      <w:proofErr w:type="spellEnd"/>
      <w:r w:rsidR="006D3D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остается в его распоряжении. Пакет геологической информации выдается заявителю сразу же после полной оплаты его стоимости. </w:t>
      </w:r>
    </w:p>
    <w:p w:rsidR="00D224AC" w:rsidRPr="0078443A" w:rsidRDefault="00C93E9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224AC" w:rsidRPr="00784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D92352" w:rsidRPr="00784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Сбор за участие в </w:t>
      </w:r>
      <w:r w:rsidR="00D224AC" w:rsidRPr="00784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</w:t>
      </w:r>
      <w:r w:rsidR="00D92352" w:rsidRPr="00784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D224AC" w:rsidRPr="00784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52BDE" w:rsidRPr="0078443A" w:rsidRDefault="00D224AC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участники конкурса </w:t>
      </w:r>
      <w:r w:rsidR="0013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</w:t>
      </w:r>
      <w:r w:rsidR="00D92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сбор за участие в конкурсе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 миллион сомов или эквивалент в долларах США по курсу Национального Банка Кыргызской Республики на день оплаты (далее – «</w:t>
      </w:r>
      <w:r w:rsidR="00D92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за участие»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за участие в </w:t>
      </w:r>
      <w:r w:rsidR="00DD0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D923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D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</w:t>
      </w:r>
      <w:r w:rsidR="001377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D041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окончательную цену за право пользования недрами конкурсного объекта и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результатов рассмотрения документов и/или результатов проведения конкурса, не возвраща</w:t>
      </w:r>
      <w:r w:rsidR="001377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тся, за исключением случаев, описанных в пункте 1 раздела </w:t>
      </w:r>
      <w:r w:rsidR="00C93E9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DD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Условий.</w:t>
      </w:r>
      <w:r w:rsidR="002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средства поступают на с</w:t>
      </w:r>
      <w:r w:rsidR="004E03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ециальный счет </w:t>
      </w:r>
      <w:r w:rsidR="006D3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органа комиссии (</w:t>
      </w:r>
      <w:proofErr w:type="spellStart"/>
      <w:r w:rsidR="006D3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Госгеолагентство</w:t>
      </w:r>
      <w:proofErr w:type="spellEnd"/>
      <w:r w:rsidR="006D3D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</w:t>
      </w:r>
      <w:r w:rsidR="004E03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его </w:t>
      </w:r>
      <w:r w:rsidR="00262B24" w:rsidRP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распоряжении.</w:t>
      </w:r>
    </w:p>
    <w:p w:rsidR="00421937" w:rsidRPr="0078443A" w:rsidRDefault="00C93E9E" w:rsidP="00D224AC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3</w:t>
      </w:r>
      <w:r w:rsidR="00D224AC" w:rsidRPr="00784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B35F9" w:rsidRPr="00784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Гарантийный взнос победителя</w:t>
      </w:r>
      <w:r w:rsidR="00421937" w:rsidRPr="00784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B35F9" w:rsidRPr="0078443A" w:rsidRDefault="00421937" w:rsidP="00D224AC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4"/>
          <w:szCs w:val="24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конкурса в течение 5 (пяти) рабочих дней </w:t>
      </w:r>
      <w:proofErr w:type="gramStart"/>
      <w:r w:rsidRP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объявления</w:t>
      </w:r>
      <w:proofErr w:type="gramEnd"/>
      <w:r w:rsidRP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победителем обязан внести гарантийный взнос 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10 % от предложенной цены</w:t>
      </w:r>
      <w:r w:rsidRPr="00784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«гарантийный взнос победителя конкурса»). В случае последующей оплаты победителем </w:t>
      </w:r>
      <w:r w:rsidRPr="0078443A">
        <w:rPr>
          <w:rFonts w:ascii="Times New Roman" w:hAnsi="Times New Roman" w:cs="Times New Roman"/>
          <w:sz w:val="24"/>
          <w:szCs w:val="24"/>
        </w:rPr>
        <w:t xml:space="preserve">конкурса цены за право пользования, как предусмотрено пунктом </w:t>
      </w:r>
      <w:r w:rsidR="00011997">
        <w:rPr>
          <w:rFonts w:ascii="Times New Roman" w:hAnsi="Times New Roman" w:cs="Times New Roman"/>
          <w:sz w:val="24"/>
          <w:szCs w:val="24"/>
        </w:rPr>
        <w:t>4</w:t>
      </w:r>
      <w:r w:rsidRPr="0078443A">
        <w:rPr>
          <w:rFonts w:ascii="Times New Roman" w:hAnsi="Times New Roman" w:cs="Times New Roman"/>
          <w:sz w:val="24"/>
          <w:szCs w:val="24"/>
        </w:rPr>
        <w:t xml:space="preserve"> настоящего раздела, гарантийный взнос победителя конкурса засчитывается в цену за право пользования недрами объекта конкурса. Гарантийный взнос победителя конкурса не возвращается победителю конкурса, если победитель конкурса не выплачивает цену за право пользования недрами объекта конкурса в срок, предусмотренный пунктом </w:t>
      </w:r>
      <w:r w:rsidR="00947009" w:rsidRPr="0078443A">
        <w:rPr>
          <w:rFonts w:ascii="Times New Roman" w:hAnsi="Times New Roman" w:cs="Times New Roman"/>
          <w:sz w:val="24"/>
          <w:szCs w:val="24"/>
        </w:rPr>
        <w:t>4</w:t>
      </w:r>
      <w:r w:rsidRPr="0078443A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="006D093F">
        <w:rPr>
          <w:rFonts w:ascii="Times New Roman" w:hAnsi="Times New Roman" w:cs="Times New Roman"/>
          <w:sz w:val="24"/>
          <w:szCs w:val="24"/>
        </w:rPr>
        <w:t>, и  перечисляется в республиканский бюджет.</w:t>
      </w:r>
    </w:p>
    <w:p w:rsidR="00421937" w:rsidRPr="00316C21" w:rsidRDefault="00C93E9E" w:rsidP="00D224AC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172"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="00421937" w:rsidRPr="00316C2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24AC" w:rsidRPr="00316C21">
        <w:rPr>
          <w:rFonts w:ascii="Times New Roman" w:hAnsi="Times New Roman" w:cs="Times New Roman"/>
          <w:sz w:val="24"/>
          <w:szCs w:val="24"/>
          <w:u w:val="single"/>
        </w:rPr>
        <w:t>Цена за право пользования недрами объекта конкурса</w:t>
      </w:r>
      <w:r w:rsidR="00421937" w:rsidRPr="00316C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21937" w:rsidRDefault="00421937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3A">
        <w:rPr>
          <w:rFonts w:ascii="Times New Roman" w:hAnsi="Times New Roman" w:cs="Times New Roman"/>
          <w:sz w:val="24"/>
          <w:szCs w:val="24"/>
        </w:rPr>
        <w:t xml:space="preserve">Цена за право пользования недрами объекта конкурса не может быть </w:t>
      </w:r>
      <w:r w:rsidR="00D224AC" w:rsidRPr="0078443A">
        <w:rPr>
          <w:rFonts w:ascii="Times New Roman" w:hAnsi="Times New Roman" w:cs="Times New Roman"/>
          <w:sz w:val="24"/>
          <w:szCs w:val="24"/>
        </w:rPr>
        <w:t>менее 100 миллионов долларов США.</w:t>
      </w:r>
      <w:r w:rsidRPr="0078443A">
        <w:rPr>
          <w:rFonts w:ascii="Times New Roman" w:hAnsi="Times New Roman" w:cs="Times New Roman"/>
          <w:sz w:val="24"/>
          <w:szCs w:val="24"/>
        </w:rPr>
        <w:t xml:space="preserve"> </w:t>
      </w:r>
      <w:r w:rsidR="0078443A" w:rsidRPr="0078443A">
        <w:rPr>
          <w:rFonts w:ascii="Times New Roman" w:hAnsi="Times New Roman" w:cs="Times New Roman"/>
          <w:sz w:val="24"/>
          <w:szCs w:val="24"/>
        </w:rPr>
        <w:t xml:space="preserve">Цена включает в себя сумму бонуса (налог на право пользования недрами) и цену за пакет геологической информации о недрах, при этом конкурсантами может предлагаться и более высокая цена. </w:t>
      </w:r>
      <w:proofErr w:type="gramStart"/>
      <w:r w:rsidR="0078443A" w:rsidRPr="0078443A">
        <w:rPr>
          <w:rFonts w:ascii="Times New Roman" w:hAnsi="Times New Roman" w:cs="Times New Roman"/>
          <w:sz w:val="24"/>
          <w:szCs w:val="24"/>
        </w:rPr>
        <w:t xml:space="preserve">Итоговая сумма за вычетом бонуса </w:t>
      </w:r>
      <w:r w:rsidR="001D2459">
        <w:rPr>
          <w:rFonts w:ascii="Times New Roman" w:hAnsi="Times New Roman" w:cs="Times New Roman"/>
          <w:sz w:val="24"/>
          <w:szCs w:val="24"/>
        </w:rPr>
        <w:t xml:space="preserve">и </w:t>
      </w:r>
      <w:r w:rsidR="001D2459" w:rsidRPr="0078443A">
        <w:rPr>
          <w:rFonts w:ascii="Times New Roman" w:hAnsi="Times New Roman" w:cs="Times New Roman"/>
          <w:sz w:val="24"/>
          <w:szCs w:val="24"/>
        </w:rPr>
        <w:t>цен</w:t>
      </w:r>
      <w:r w:rsidR="001D2459">
        <w:rPr>
          <w:rFonts w:ascii="Times New Roman" w:hAnsi="Times New Roman" w:cs="Times New Roman"/>
          <w:sz w:val="24"/>
          <w:szCs w:val="24"/>
        </w:rPr>
        <w:t>ы</w:t>
      </w:r>
      <w:r w:rsidR="001D2459" w:rsidRPr="0078443A">
        <w:rPr>
          <w:rFonts w:ascii="Times New Roman" w:hAnsi="Times New Roman" w:cs="Times New Roman"/>
          <w:sz w:val="24"/>
          <w:szCs w:val="24"/>
        </w:rPr>
        <w:t xml:space="preserve"> за пакет геологической информации о недрах </w:t>
      </w:r>
      <w:r w:rsidR="0078443A" w:rsidRPr="0078443A">
        <w:rPr>
          <w:rFonts w:ascii="Times New Roman" w:hAnsi="Times New Roman" w:cs="Times New Roman"/>
          <w:sz w:val="24"/>
          <w:szCs w:val="24"/>
        </w:rPr>
        <w:t>распределяется в следующем порядке: 85 процентов перечисляется в доход республиканского бюджета, 7 процентов в фонды развития областей, районов по месту нахождения объекта недр, 3 процента - на специальный счет по развитию минерально-сырьевой базы Кыргызской Республики и 5 процентов - на специальный счет рабочего органа комиссии.</w:t>
      </w:r>
      <w:proofErr w:type="gramEnd"/>
      <w:r w:rsidR="0078443A">
        <w:rPr>
          <w:rFonts w:ascii="Times New Roman" w:hAnsi="Times New Roman" w:cs="Times New Roman"/>
          <w:sz w:val="24"/>
          <w:szCs w:val="24"/>
        </w:rPr>
        <w:t xml:space="preserve"> </w:t>
      </w:r>
      <w:r w:rsidR="001D6092" w:rsidRPr="001D6092">
        <w:rPr>
          <w:rFonts w:ascii="Times New Roman" w:hAnsi="Times New Roman" w:cs="Times New Roman"/>
          <w:sz w:val="24"/>
          <w:szCs w:val="24"/>
        </w:rPr>
        <w:t>Перечисленные средства в фонды развития областей и районов в последующем распределяются в бюджеты органов местного самоуправления.</w:t>
      </w:r>
      <w:r w:rsidR="001D6092">
        <w:rPr>
          <w:rFonts w:ascii="Times New Roman" w:hAnsi="Times New Roman" w:cs="Times New Roman"/>
          <w:sz w:val="24"/>
          <w:szCs w:val="24"/>
        </w:rPr>
        <w:t xml:space="preserve"> </w:t>
      </w:r>
      <w:r w:rsidRPr="0078443A">
        <w:rPr>
          <w:rFonts w:ascii="Times New Roman" w:hAnsi="Times New Roman" w:cs="Times New Roman"/>
          <w:sz w:val="24"/>
          <w:szCs w:val="24"/>
        </w:rPr>
        <w:t>Цена за право пользования недрами объекта конкурса является единовременным и не</w:t>
      </w:r>
      <w:r w:rsidRP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возвращаемым платежом, за исключением случаев, предусмотренных в пункте 3 раздела </w:t>
      </w:r>
      <w:r w:rsidR="0078443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Условий. Победитель конкурса обязан выплатить предложенную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право пользования недрами объекта конкурса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30 </w:t>
      </w:r>
      <w:r w:rsidR="00BF6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рабочих </w:t>
      </w:r>
      <w:r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дней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конкурсной комиссии об определении победителя конкурса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proofErr w:type="spellStart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Эркин-Тоо</w:t>
      </w:r>
      <w:proofErr w:type="spellEnd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указанное решение размещается на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 w:rsidR="00CF1DF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gramEnd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</w:t>
      </w:r>
      <w:r w:rsidR="00CF1DF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и </w:t>
      </w:r>
      <w:proofErr w:type="spellStart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Госгеолагентства</w:t>
      </w:r>
      <w:proofErr w:type="spellEnd"/>
      <w:r w:rsidR="00CF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172" w:rsidRDefault="00B75172" w:rsidP="00B75172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Реквизиты для внесения оплаты.</w:t>
      </w:r>
      <w:r w:rsidRPr="0094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172" w:rsidRPr="009F5132" w:rsidRDefault="00B75172" w:rsidP="00B75172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пакет геологической информации,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за участие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гарантийный взнос победителя конкурса, а также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цена за право пользования недрами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объекта конкурса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соответствующего назначения должны быть внесены на расчетный счет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Госгеолагентства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реквизитам:</w:t>
      </w:r>
    </w:p>
    <w:p w:rsidR="0037758D" w:rsidRDefault="00B75172" w:rsidP="0037758D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Получатель: Первомайский РОК г. Бишкек </w:t>
      </w:r>
    </w:p>
    <w:p w:rsidR="0037758D" w:rsidRDefault="0037758D" w:rsidP="0037758D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Банк: </w:t>
      </w:r>
      <w:proofErr w:type="spellStart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Бишкекский</w:t>
      </w:r>
      <w:proofErr w:type="spellEnd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филиал ОАО «РСК-Банк» </w:t>
      </w:r>
    </w:p>
    <w:p w:rsidR="0037758D" w:rsidRPr="00947009" w:rsidRDefault="0037758D" w:rsidP="0037758D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БИК 129052 </w:t>
      </w:r>
    </w:p>
    <w:p w:rsidR="00DA3629" w:rsidRDefault="00B75172" w:rsidP="00DA3629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/с 129052</w:t>
      </w:r>
      <w:r w:rsidR="00377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4132820096</w:t>
      </w: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DA3629" w:rsidRPr="00DA3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A3629" w:rsidRPr="00947009" w:rsidRDefault="00DA3629" w:rsidP="00DA3629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</w:t>
      </w:r>
      <w:proofErr w:type="gramStart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.с</w:t>
      </w:r>
      <w:proofErr w:type="gramEnd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</w:t>
      </w:r>
      <w:proofErr w:type="spellEnd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440201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2100002662</w:t>
      </w: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75172" w:rsidRPr="00947009" w:rsidRDefault="00B75172" w:rsidP="00B75172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75172" w:rsidRDefault="00B75172" w:rsidP="00B75172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Назначение платежа: [на </w:t>
      </w:r>
      <w:r w:rsidR="00377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лицевой счет </w:t>
      </w:r>
      <w:proofErr w:type="spellStart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Госгеолагентства</w:t>
      </w:r>
      <w:proofErr w:type="spellEnd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плата за пакет геологической информации]/[на </w:t>
      </w:r>
      <w:r w:rsidR="00377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лицевой </w:t>
      </w: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счет </w:t>
      </w:r>
      <w:proofErr w:type="spellStart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Госгеолагентства</w:t>
      </w:r>
      <w:proofErr w:type="spellEnd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сбор </w:t>
      </w: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участие в конкурсе]/[на</w:t>
      </w:r>
      <w:r w:rsidR="00377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лицевой </w:t>
      </w: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счет </w:t>
      </w:r>
      <w:proofErr w:type="spellStart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Госгеолагентства</w:t>
      </w:r>
      <w:proofErr w:type="spellEnd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гарантийный взнос победителя конкурса]/</w:t>
      </w:r>
      <w:proofErr w:type="gramStart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[</w:t>
      </w:r>
      <w:r w:rsidR="0037758D" w:rsidRPr="00377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  <w:r w:rsidR="0037758D"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r w:rsidR="00377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лицевой </w:t>
      </w:r>
      <w:r w:rsidR="0037758D"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счет </w:t>
      </w:r>
      <w:proofErr w:type="spellStart"/>
      <w:r w:rsidR="0037758D"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Госгеолагентства</w:t>
      </w:r>
      <w:proofErr w:type="spellEnd"/>
      <w:r w:rsidR="0037758D"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плата за право пользования недрами (</w:t>
      </w:r>
      <w:r w:rsidRPr="009470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цена за право пользования недрами объекта конкурса</w:t>
      </w: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)]</w:t>
      </w:r>
      <w:r w:rsidR="00D238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23815" w:rsidRPr="00947009" w:rsidRDefault="00D23815" w:rsidP="00B75172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75172" w:rsidRDefault="00B75172" w:rsidP="00B75172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4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выплачивать лицензионные платежи, налоги, неналоговые платежи, а также иные обязательные платежи, отчисления и сборы в соответствии с действующим законодательством Кыргызской Республики.</w:t>
      </w:r>
    </w:p>
    <w:p w:rsidR="00C52BDE" w:rsidRPr="009F5132" w:rsidRDefault="00C52BDE" w:rsidP="00947009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EC6" w:rsidRPr="00F93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F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VI</w:t>
      </w:r>
      <w:r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. </w:t>
      </w:r>
      <w:r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конкурса и документы, предоставляемые участниками конкурса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 На первом этапе конкурсная комиссия осуществляет прием и оценку предоставленных участниками конкурса документов на их соответствие требованиям, установленным настоящими Условиями, в целях их допуска или отказа от допуска ко второму этапу. На втором этапе конкурсная комиссия осуществляет прием и оценку предоставленных участниками конкурса, допущенных ко второму этапу конкурса, документов на их соответствие требованиям, установленным настоящими Условиями, и определяет победителя конкурса в соответствии с установленными критериями.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этап конкурса</w:t>
      </w:r>
    </w:p>
    <w:p w:rsidR="00C52BDE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участники конкурса не позднее </w:t>
      </w:r>
      <w:r w:rsidR="00B75172" w:rsidRPr="00B751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</w:t>
      </w:r>
      <w:r w:rsidR="00B75172" w:rsidRPr="00B751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60 шест</w:t>
      </w:r>
      <w:r w:rsidR="001714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и</w:t>
      </w:r>
      <w:r w:rsidR="00B75172" w:rsidRPr="00B751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десят</w:t>
      </w:r>
      <w:r w:rsidR="00C325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и</w:t>
      </w:r>
      <w:r w:rsidR="00B75172" w:rsidRPr="00B751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)</w:t>
      </w:r>
      <w:r w:rsidR="006B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опубликования объявления</w:t>
      </w:r>
      <w:r w:rsidR="00A2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официальных органах печати </w:t>
      </w:r>
      <w:r w:rsidR="006B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6B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конкурса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следующие документы в 2 (двух) экземплярах в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Госгеолагентство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057C3B">
        <w:rPr>
          <w:rFonts w:ascii="Times New Roman" w:eastAsia="Times New Roman" w:hAnsi="Times New Roman" w:cs="Times New Roman"/>
          <w:sz w:val="24"/>
          <w:szCs w:val="24"/>
          <w:lang w:eastAsia="ru-RU"/>
        </w:rPr>
        <w:t>: Кыргызская Республика,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Бишкек, </w:t>
      </w:r>
      <w:r w:rsidR="00057C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Эркиндик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кабинет № </w:t>
      </w:r>
      <w:r w:rsidR="00057C3B"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2C4B" w:rsidRPr="009F5132" w:rsidRDefault="00022C4B" w:rsidP="00022C4B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заявку на участие в конкурсе на имя председателя конкурсной комиссии, согласно утвержденной форме (</w:t>
      </w:r>
      <w:r w:rsidRPr="009F51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приложение № </w:t>
      </w:r>
      <w:r w:rsidR="00AA7D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22C4B" w:rsidRPr="009F5132" w:rsidRDefault="00022C4B" w:rsidP="00022C4B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 (и оригинал для сверки), подтверждающего  внесение платы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пакет геологической информации;</w:t>
      </w:r>
    </w:p>
    <w:p w:rsidR="00022C4B" w:rsidRDefault="00022C4B" w:rsidP="00022C4B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(и оригинал для сверки), подтверждающего  внесение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за участие в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C4B" w:rsidRPr="009F5132" w:rsidRDefault="00022C4B" w:rsidP="00022C4B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запечатанном конверте следующие документы:</w:t>
      </w:r>
    </w:p>
    <w:p w:rsidR="00C52BDE" w:rsidRPr="0037758D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775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1) для юридических лиц, зарегистрированных (перерегистрированных) в Кыргызской Республике нотариально удостоверенные копии свидетельства о государственной регистрации и </w:t>
      </w:r>
      <w:r w:rsidR="00316C21" w:rsidRPr="003775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копии </w:t>
      </w:r>
      <w:r w:rsidRPr="003775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устава</w:t>
      </w:r>
      <w:r w:rsidR="00316C21" w:rsidRPr="003775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учредительного договора</w:t>
      </w:r>
      <w:r w:rsidRPr="003775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заверенные своей печатью;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иностранных юридических лиц - копии учредительных документов и свидетельства о регистрации, а также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апостилированную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легализованную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Учредительные документы и свидетельство о регистрации, представляемые иностранными юридическими лицами на иностранном языке, должны быть представлены с нотариально удостоверенным переводом на государственный или официальный язык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</w:t>
      </w:r>
      <w:r w:rsidR="00FB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 выписки из государственного реестра или иного документа, удостоверяющего, что юридическое лицо является действующим по законодательству своей страны, не должен превышать 6 (шесть) месяцев со дня выдачи указанных документов;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информацию и документы, раскрывающие лиц, являющихся конечными владельцами и</w:t>
      </w:r>
      <w:r w:rsidR="00FB3E20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бенефициарами участников конкурса, согласно установленной форме (</w:t>
      </w:r>
      <w:r w:rsidRPr="009F51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приложение № </w:t>
      </w:r>
      <w:r w:rsidR="00AA7D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52BDE" w:rsidRPr="009F5132" w:rsidRDefault="00E209B8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документы, подтверждающие полномочия руководителя юридического лица или уполномоченного представителя юридического лица; </w:t>
      </w:r>
    </w:p>
    <w:p w:rsidR="00C52BDE" w:rsidRPr="009F5132" w:rsidRDefault="00E209B8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письменное обязательство о том, что:</w:t>
      </w:r>
    </w:p>
    <w:p w:rsidR="00C52BDE" w:rsidRPr="00B75172" w:rsidRDefault="00C52BDE" w:rsidP="00C5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конкурса, в случае признания его победителем конкурса, соглашается </w:t>
      </w:r>
      <w:r w:rsidR="00FB3E20" w:rsidRPr="00B75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счет собственных средств обеспечить защиту </w:t>
      </w:r>
      <w:r w:rsidR="00FB3E20" w:rsidRPr="00B751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интересов </w:t>
      </w:r>
      <w:r w:rsidR="00316C21" w:rsidRPr="00B751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Кыргызской Республики и </w:t>
      </w:r>
      <w:r w:rsidR="00FB3E20" w:rsidRPr="00B751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Правительства Кыргызской Республики</w:t>
      </w:r>
      <w:r w:rsidR="00FB3E20" w:rsidRPr="00B75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международных судах и судах Кыргызской Республики  с предыдущим лицензиатом и/или его учредителями и/или другими бенефициарами и/или другими заинтересованными лицами, по искам, связанным с правами на месторождение </w:t>
      </w:r>
      <w:proofErr w:type="spellStart"/>
      <w:r w:rsidR="00FB3E20" w:rsidRPr="00B75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Джеруй</w:t>
      </w:r>
      <w:proofErr w:type="spellEnd"/>
      <w:r w:rsidR="00FB3E20" w:rsidRPr="00B75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proofErr w:type="spellStart"/>
      <w:r w:rsidR="00FB3E20" w:rsidRPr="00B75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Джеруйскую</w:t>
      </w:r>
      <w:proofErr w:type="spellEnd"/>
      <w:r w:rsidR="00FB3E20" w:rsidRPr="00B75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площадь, с правами на</w:t>
      </w:r>
      <w:proofErr w:type="gramEnd"/>
      <w:r w:rsidR="00FB3E20" w:rsidRPr="00B75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земельные участки, необходимые для освоения (разработка и/или геологоразведка) месторождения, возмещать все расходы включая выплаты по  искам  имущественного характера (расходы,  связанные с судебными издержками, затраты, упущенная выгода, убытки и т.п.), признанные судом</w:t>
      </w:r>
      <w:r w:rsidRPr="00B75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конкурса, в случае определения его победителем конкурса, соглашается выплачивать все штрафы, предусмотренные настоящими Условиями, в случае нарушения срока начала строительства ЗИФ и/или ввода в промышленную эксплуатацию ЗИФ;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конкурса, в случае определения его победителем конкурса, соглашается, что предложенная им цена за право пользования недрами объекта конкурса является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невозвращаемым платежом, за исключением случаев, предусмотренных пунктом 3 раздела </w:t>
      </w:r>
      <w:r w:rsidR="00316C2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Условий;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конкурса соглашается возместить ущерб, причиненный окружающей среде в результате своей деятельности, </w:t>
      </w:r>
      <w:r w:rsidRPr="009F5132">
        <w:rPr>
          <w:rFonts w:ascii="Times New Roman" w:eastAsia="Times New Roman" w:hAnsi="Times New Roman" w:cs="Times New Roman"/>
          <w:sz w:val="24"/>
          <w:szCs w:val="24"/>
        </w:rPr>
        <w:t>и провести мероприятия по восстановлению нарушенного состояния окружающей среды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такой вред нанесен в результате экологического правонарушения (</w:t>
      </w:r>
      <w:r w:rsidRPr="009F51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приложение № </w:t>
      </w:r>
      <w:r w:rsidR="00AA7D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 должен подать документы в одном конверте, содержащем полное наименование и адрес участника конкурса, указание на участие в рамках первого этапа конкурса, полный список подаваемых документов. Подаваемые документы должны быть сшиты, разделены разделителями, все страницы, содержащиеся в конверте, должны быть пронумерованы. Документы подаются на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официальном язык</w:t>
      </w:r>
      <w:r w:rsidR="00D62C1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подачи документов на иностранных языках к ним должны быть приложены нотариально заверенные переводы на государственный или официальный язык</w:t>
      </w:r>
      <w:r w:rsidR="00E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Конкурсная комиссия рассматривает документы, поданные на государственном или официальном язык</w:t>
      </w:r>
      <w:r w:rsidR="00E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Изменения и дополнения в представленные участниками конкурса документы после истечения срока для подачи документов не принимаются. Представленные документы возврату не подлежат и хранятся в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Госгеолагентстве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документами производится конкурсной комиссией на следующий рабочий день после истечения установленного срока приема документов и оформляется протоколом, в котором указываются наименования участников конкурса и количество страниц предоставленных ими документов. Конкурсная комиссия в течение </w:t>
      </w:r>
      <w:r w:rsidR="00316C21" w:rsidRPr="00B751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Pr="00B751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</w:t>
      </w:r>
      <w:r w:rsidR="00316C21" w:rsidRPr="00B751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пяти</w:t>
      </w:r>
      <w:r w:rsidRPr="00B751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вскрытия конвертов рассматривает представленные документы и принимает решение о допуске или отказе участникам конкурса на участие во втором этапе конкурса. Участники конкурса допускаются к участию во втором этапе при условии, что </w:t>
      </w:r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представленные ими документы соответствуют требованиям, установленным настоящими Условиями. В случае возникновения вопросов в отношении требований к перечню, виду и форме подаваемых документов, конкурсная комиссия вправе давать дополнительные разъяснения, </w:t>
      </w:r>
      <w:r w:rsidR="00316C21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оформленные</w:t>
      </w:r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 в форме протокола.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о допуске либо об отказе в допуске на второй этап публикуется на официальн</w:t>
      </w:r>
      <w:r w:rsidR="00FB3E2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</w:t>
      </w:r>
      <w:r w:rsidR="00FB3E20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Правительства 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Госгеолагентства</w:t>
      </w:r>
      <w:proofErr w:type="spellEnd"/>
      <w:r w:rsidR="00FB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</w:t>
      </w:r>
      <w:r w:rsidR="00E71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других официальных печатных изданиях.</w:t>
      </w:r>
    </w:p>
    <w:p w:rsidR="00C52BDE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этап конкурса</w:t>
      </w:r>
    </w:p>
    <w:p w:rsidR="00C52BDE" w:rsidRPr="00867D3A" w:rsidRDefault="00B75172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втором этапе участники конкурса, допущенные на второй этап, не позднее 30 (тридцати) календарных дней с момента </w:t>
      </w:r>
      <w:r w:rsidR="00867D3A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</w:t>
      </w:r>
      <w:r w:rsidR="001714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</w:t>
      </w:r>
      <w:r w:rsidR="00867D3A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ятия решения о допуске, </w:t>
      </w:r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запечатанном конверте пред</w:t>
      </w:r>
      <w:r w:rsidR="001714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</w:t>
      </w:r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ставляют в </w:t>
      </w:r>
      <w:proofErr w:type="spellStart"/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Госгеолагентство</w:t>
      </w:r>
      <w:proofErr w:type="spellEnd"/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 адресу</w:t>
      </w:r>
      <w:r w:rsidR="003234E9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Кыргызская Республика, </w:t>
      </w:r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 Бишкек, </w:t>
      </w:r>
      <w:r w:rsidR="003234E9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бульвар</w:t>
      </w:r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Эркиндик</w:t>
      </w:r>
      <w:proofErr w:type="spellEnd"/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2, кабинет № </w:t>
      </w:r>
      <w:r w:rsidR="003234E9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217</w:t>
      </w:r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следующие документы: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программа разработки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должна включать в себя предложения</w:t>
      </w:r>
      <w:r w:rsidR="00E5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(предварительные)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технико-экономическим расчетам относительно капитальных вложений, эксплуатационных затрат и рентабельности проекта;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соблюдению сроков строительства и ввода в эксплуатацию ЗИФ, этапов проведения работ;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рекультивации нарушенных земель;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расчету требуемых инвестиций;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расчету платежей налоговых и неналоговых поступлений в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местные бюджеты в результате деятельности ЗИФ;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иную дополнительную информацию и документы, по усмотрению участника конкурса;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программа проведения геологоразведочных работ 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предложения и комплекс мер по применению современных технологий разведки месторождений полезных ископаемых, добычи и переработки полезных ископаемых,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обеспечению промышленной и экологической безопасности, охране и рациональному использованию недр;</w:t>
      </w:r>
    </w:p>
    <w:p w:rsidR="00E209B8" w:rsidRPr="009F5132" w:rsidRDefault="00E209B8" w:rsidP="00E209B8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и документы, свидетельствующие о наличии опыта работы в области геологоразведки и разработки золоторудных месторождений за период не менее чем последние три года;</w:t>
      </w:r>
    </w:p>
    <w:p w:rsidR="00C52BDE" w:rsidRPr="009F5132" w:rsidRDefault="00E209B8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подтверждение о наличии собственных средств и</w:t>
      </w:r>
      <w:r w:rsidR="00524DF2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привлечения финансовых ресурсов для первоначальных капитальных вложений, в том числе копии бухгалтерских отчетов за последние 3 (три) года, банковских справок, договоры о получении кредитов, документы, свидетельствующие об отсутствии налоговых задолженностей и другие аналогичные документы;</w:t>
      </w:r>
    </w:p>
    <w:p w:rsidR="00C52BDE" w:rsidRPr="009F5132" w:rsidRDefault="00E209B8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предложения по социальному пакету, включающему программу социально-экономического развития местного сообщества и </w:t>
      </w:r>
      <w:r w:rsidR="00091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программу инвестиций в развитие местной инфраструктуры, организацию рабочих мест для населения, проживающего в </w:t>
      </w:r>
      <w:r w:rsidR="00091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 максимальное использование местных трудовых ресурсов при освоении месторождения, организацию профессиональной подготовки населения с целью привлечения его к проведению работ, связанных с освоением месторождения, содействие в решении иных вопросов, связанных с программой социально-экономического</w:t>
      </w:r>
      <w:proofErr w:type="gramEnd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proofErr w:type="spellStart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Таласской</w:t>
      </w:r>
      <w:proofErr w:type="spellEnd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C52BDE" w:rsidRDefault="00E209B8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предложение цены за права пользования недрами объекта конкурса, не </w:t>
      </w:r>
      <w:proofErr w:type="gramStart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минимальной</w:t>
      </w:r>
      <w:proofErr w:type="gramEnd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стоимости, указанной в </w:t>
      </w:r>
      <w:r w:rsidR="009B5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 </w:t>
      </w:r>
      <w:r w:rsidR="00EE1B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6C21" w:rsidRPr="009F5132" w:rsidRDefault="00316C21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предложение по безвозмездной передаче Кыргызской Республике доли участия в</w:t>
      </w:r>
      <w:r w:rsidR="00ED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уставном капитале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</w:t>
      </w:r>
      <w:r w:rsidR="00ED6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ED6A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будуще</w:t>
      </w:r>
      <w:r w:rsidR="00ED6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лицензиат</w:t>
      </w:r>
      <w:r w:rsidR="00ED6A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52BDE" w:rsidRPr="009F5132" w:rsidRDefault="00316C21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любую дополнительную информацию и документы, свидетельствующие об уровне квалификации, производственных, финансовых и иных возможностях участника конкурса, необходимых для разработки месторождения </w:t>
      </w:r>
      <w:proofErr w:type="spellStart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</w:t>
      </w:r>
      <w:r w:rsidR="00ED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геологоразведочн</w:t>
      </w:r>
      <w:r w:rsidR="0075543B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D6A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5543B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на </w:t>
      </w:r>
      <w:proofErr w:type="spellStart"/>
      <w:r w:rsidR="0075543B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="0075543B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конкурса, допущенный на второй этап, должен подать документы в одном конверте, содержащем полное наименование и адрес участника конкурса, указание на подачу документов в рамках участия во втором этапе конкурса, полный список подаваемых документов. Подаваемые документы должны быть сшиты, разделены разделителями, все страницы, содержащиеся в конверте, должны быть пронумерованы. Документы подаются на государственном </w:t>
      </w:r>
      <w:r w:rsidR="009B5661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официальном языке. В случае подачи документов на иностранных языках к ним должны быть приложены нотариально заверенные переводы на государственный или официальный язык.</w:t>
      </w:r>
      <w:r w:rsidR="0052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и дополнения в представленные участниками конкурса документы после </w:t>
      </w:r>
      <w:r w:rsidR="00DC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истечения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для подачи документов не принимаются. Представленные документы возврату не подлежат и хранятся в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Госгеолагентстве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документами производится конкурсной комиссией на следующий рабочий день после истечения установленного срока приема документов и оформляется протоколом, в котором указываются наименования и адрес участников конкурса, количество страниц предоставленных ими документов и предложенная цена за права пользования недрами объекта конкурса. Участники конкурса вправе присутствовать при вскрытии конвертов.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конкурсной комиссии о вскрытии конвертов публикуется на официальн</w:t>
      </w:r>
      <w:r w:rsidR="0031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</w:t>
      </w:r>
      <w:r w:rsidR="0031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Правительства и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Госгеолагентства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день после даты вскрытия конвертов.</w:t>
      </w:r>
      <w:proofErr w:type="gramEnd"/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DE" w:rsidRPr="009F5132" w:rsidRDefault="00F93EC6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Раздел 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VII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. </w:t>
      </w:r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определения победителя конкурса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 течение </w:t>
      </w:r>
      <w:r w:rsidR="001C46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после опубликования протокола конкурсной комиссии о вскрытии конвертов рассматривает предложения участников конкурса, оформляет протокол об итогах голосования по результатам проведения второго этапа конкурса и на основании данного протокола выносит решение о победителе конкурса. При рассмотрении документов, представленных участниками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конкурса, конкурсная комиссия вправе пригласить уполномоченного представителя участника конкурса для предоставления дополнительных разъяснений в рамках представленных документов.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определяется путем оценки предоставленных документов и информации. Оценка документов производится конкурсной комиссией по нижеследующим критериям по бальной системе: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5704"/>
        <w:gridCol w:w="2835"/>
      </w:tblGrid>
      <w:tr w:rsidR="00C52BDE" w:rsidRPr="009F5132" w:rsidTr="00CA24D2">
        <w:trPr>
          <w:trHeight w:val="147"/>
        </w:trPr>
        <w:tc>
          <w:tcPr>
            <w:tcW w:w="50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704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Наименование критерий</w:t>
            </w:r>
          </w:p>
        </w:tc>
        <w:tc>
          <w:tcPr>
            <w:tcW w:w="2835" w:type="dxa"/>
          </w:tcPr>
          <w:p w:rsidR="00C52BDE" w:rsidRPr="009F5132" w:rsidRDefault="00C52BDE" w:rsidP="00C52BDE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Баллы</w:t>
            </w:r>
          </w:p>
        </w:tc>
      </w:tr>
      <w:tr w:rsidR="00C52BDE" w:rsidRPr="009F5132" w:rsidTr="00CA24D2">
        <w:trPr>
          <w:trHeight w:val="147"/>
        </w:trPr>
        <w:tc>
          <w:tcPr>
            <w:tcW w:w="50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4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Качество представленной программы разработки месторождения </w:t>
            </w:r>
            <w:proofErr w:type="spellStart"/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Джеруй</w:t>
            </w:r>
            <w:proofErr w:type="spellEnd"/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, включая ее соответствие требованиям, установленным настоящим</w:t>
            </w:r>
            <w:r w:rsidR="00867D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и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Условиями </w:t>
            </w:r>
          </w:p>
        </w:tc>
        <w:tc>
          <w:tcPr>
            <w:tcW w:w="2835" w:type="dxa"/>
          </w:tcPr>
          <w:p w:rsidR="00C52BDE" w:rsidRPr="009F5132" w:rsidRDefault="00C52BDE" w:rsidP="0086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до </w:t>
            </w:r>
            <w:r w:rsidR="00867D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5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  <w:tr w:rsidR="00C52BDE" w:rsidRPr="009F5132" w:rsidTr="00CA24D2">
        <w:trPr>
          <w:trHeight w:val="147"/>
        </w:trPr>
        <w:tc>
          <w:tcPr>
            <w:tcW w:w="50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704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Качество представленной  программы геологоразведочных работ на </w:t>
            </w:r>
            <w:proofErr w:type="spellStart"/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Джеруйской</w:t>
            </w:r>
            <w:proofErr w:type="spellEnd"/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площади, включая ее соответствие требованиям, установленным настоящими Условиями</w:t>
            </w:r>
          </w:p>
        </w:tc>
        <w:tc>
          <w:tcPr>
            <w:tcW w:w="2835" w:type="dxa"/>
          </w:tcPr>
          <w:p w:rsidR="00C52BDE" w:rsidRPr="009F5132" w:rsidRDefault="00C52BDE" w:rsidP="0086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до </w:t>
            </w:r>
            <w:r w:rsidR="00867D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3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  <w:tr w:rsidR="00C52BDE" w:rsidRPr="009F5132" w:rsidTr="00CA24D2">
        <w:trPr>
          <w:trHeight w:val="147"/>
        </w:trPr>
        <w:tc>
          <w:tcPr>
            <w:tcW w:w="50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704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Предложения по применению современных технологий разведки месторождений полезных ископаемых, добычи и переработки полезных ископаемых, обеспечению промышленной безопасности, экологической безопасности, охраны и рационального использования недр</w:t>
            </w:r>
          </w:p>
        </w:tc>
        <w:tc>
          <w:tcPr>
            <w:tcW w:w="2835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до 10 баллов</w:t>
            </w:r>
          </w:p>
        </w:tc>
      </w:tr>
      <w:tr w:rsidR="00C52BDE" w:rsidRPr="009F5132" w:rsidTr="00CA24D2">
        <w:trPr>
          <w:trHeight w:val="147"/>
        </w:trPr>
        <w:tc>
          <w:tcPr>
            <w:tcW w:w="50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704" w:type="dxa"/>
          </w:tcPr>
          <w:p w:rsidR="00C52BDE" w:rsidRPr="00B9736B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 xml:space="preserve">Финансовые возможности для освоения месторождения </w:t>
            </w:r>
            <w:proofErr w:type="spellStart"/>
            <w:r w:rsidRPr="00B9736B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>Джеруй</w:t>
            </w:r>
            <w:proofErr w:type="spellEnd"/>
          </w:p>
        </w:tc>
        <w:tc>
          <w:tcPr>
            <w:tcW w:w="2835" w:type="dxa"/>
          </w:tcPr>
          <w:p w:rsidR="00C52BDE" w:rsidRPr="009F5132" w:rsidRDefault="00C52BDE" w:rsidP="0086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до </w:t>
            </w:r>
            <w:r w:rsidR="00867D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5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  <w:tr w:rsidR="00C52BDE" w:rsidRPr="009F5132" w:rsidTr="00CA24D2">
        <w:trPr>
          <w:trHeight w:val="147"/>
        </w:trPr>
        <w:tc>
          <w:tcPr>
            <w:tcW w:w="50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04" w:type="dxa"/>
          </w:tcPr>
          <w:p w:rsidR="00C52BDE" w:rsidRPr="00867D3A" w:rsidRDefault="00867D3A" w:rsidP="0007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u w:val="single"/>
                <w:shd w:val="clear" w:color="auto" w:fill="FFFFFF"/>
              </w:rPr>
            </w:pPr>
            <w:r w:rsidRPr="00867D3A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u w:val="single"/>
                <w:shd w:val="clear" w:color="auto" w:fill="FFFFFF"/>
              </w:rPr>
              <w:t xml:space="preserve">Объем (сумма) финансовых средств, выделяемых на социальный пакет согласно п.12 раздела </w:t>
            </w:r>
            <w:r w:rsidRPr="00867D3A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u w:val="single"/>
                <w:shd w:val="clear" w:color="auto" w:fill="FFFFFF"/>
                <w:lang w:val="en-US"/>
              </w:rPr>
              <w:t>IV</w:t>
            </w:r>
            <w:r w:rsidRPr="00867D3A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u w:val="single"/>
                <w:shd w:val="clear" w:color="auto" w:fill="FFFFFF"/>
              </w:rPr>
              <w:t xml:space="preserve"> настоящих Условий</w:t>
            </w:r>
          </w:p>
        </w:tc>
        <w:tc>
          <w:tcPr>
            <w:tcW w:w="2835" w:type="dxa"/>
          </w:tcPr>
          <w:p w:rsidR="00C52BDE" w:rsidRPr="009F5132" w:rsidRDefault="00C52BDE" w:rsidP="009D4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до </w:t>
            </w:r>
            <w:r w:rsidR="009D47D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5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  <w:tr w:rsidR="00C52BDE" w:rsidRPr="009F5132" w:rsidTr="00CA24D2">
        <w:trPr>
          <w:trHeight w:val="1967"/>
        </w:trPr>
        <w:tc>
          <w:tcPr>
            <w:tcW w:w="50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704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Превышение минимальной цены </w:t>
            </w:r>
            <w:r w:rsidRPr="009F5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 пользования недрами объекта конкурса</w:t>
            </w:r>
          </w:p>
        </w:tc>
        <w:tc>
          <w:tcPr>
            <w:tcW w:w="2835" w:type="dxa"/>
          </w:tcPr>
          <w:p w:rsidR="00C52BDE" w:rsidRPr="009F5132" w:rsidRDefault="00C52BDE" w:rsidP="0007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1 балл за каждые последующие </w:t>
            </w:r>
            <w:r w:rsidR="00C937DC" w:rsidRPr="009F5132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</w:rPr>
              <w:t>10 м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иллионов долларов США, превышающие минимальную цену</w:t>
            </w:r>
            <w:r w:rsidRPr="009F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право пользования объекта конкурса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52BDE" w:rsidRPr="009F5132" w:rsidTr="00CA24D2">
        <w:trPr>
          <w:trHeight w:val="530"/>
        </w:trPr>
        <w:tc>
          <w:tcPr>
            <w:tcW w:w="50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04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Сроки строительства и сдачи фабрики, а также инфраструктурных объектов (по срокам)</w:t>
            </w:r>
          </w:p>
        </w:tc>
        <w:tc>
          <w:tcPr>
            <w:tcW w:w="2835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до 18 месяцев – 4 балла;</w:t>
            </w:r>
          </w:p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в течение года – 6 баллов.</w:t>
            </w:r>
          </w:p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В случае принятия на себя данного обязательства, требование пункта 4 раздела 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. «Основные условия пользования недрами» вступает в силу </w:t>
            </w:r>
            <w:proofErr w:type="gramStart"/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с даты окончания</w:t>
            </w:r>
            <w:proofErr w:type="gramEnd"/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заявленного срока</w:t>
            </w:r>
            <w:r w:rsidRPr="009F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ввода ЗИФ в промышленную эксплуатацию</w:t>
            </w:r>
            <w:r w:rsidRPr="009F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4B66" w:rsidRPr="009F5132" w:rsidTr="00CA24D2">
        <w:trPr>
          <w:trHeight w:val="530"/>
        </w:trPr>
        <w:tc>
          <w:tcPr>
            <w:tcW w:w="500" w:type="dxa"/>
          </w:tcPr>
          <w:p w:rsidR="00074B66" w:rsidRPr="009F5132" w:rsidRDefault="00074B66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5704" w:type="dxa"/>
          </w:tcPr>
          <w:p w:rsidR="00074B66" w:rsidRPr="009F5132" w:rsidRDefault="00B9736B" w:rsidP="00B9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передаче Кыргызской Республике доли участия в уставном капитале юридического лица – будущего лицензиата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074B66" w:rsidRPr="009F5132" w:rsidRDefault="00074B66" w:rsidP="0007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За каждые 5 процентов – 1 балл</w:t>
            </w:r>
          </w:p>
        </w:tc>
      </w:tr>
    </w:tbl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участнику конкурсной комиссией составляется протокол подсчета баллов с указанием баллов, полученных участником по каждому критерию и общим баллом участника.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всех предложений участников и определения баллов по установленным критериям, комиссия оформляет протокол об итогах голосования по результатам проведения второго этапа конкурса и, на основании данного протокола, принимает решение о победителе конкурса.</w:t>
      </w:r>
    </w:p>
    <w:p w:rsidR="00E87B33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признается участник, набравший наибольшее количество баллов. При равенстве баллов у двух и более участников</w:t>
      </w:r>
      <w:r w:rsidR="00E8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назначает процедуру открытого голосования. Голосование проводится по каждому конкурсанту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отдельно. При этом каждый член комиссии вправе отдать свой голос только за одного конкурсанта. Победителем признается конкурсант, получивший наибольшее количество голосов. В случае</w:t>
      </w:r>
      <w:proofErr w:type="gramStart"/>
      <w:r w:rsidR="00E87B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8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 двух и более конкурсантов будет отдано равное количество голосов, то по таким конкурсантам п</w:t>
      </w:r>
      <w:r w:rsidR="00B6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роводится второй тур голосования по правилам первого тура. В случае необходимости проводятся дополнительные туры голосования до определения победителя конкурса. </w:t>
      </w:r>
      <w:r w:rsidR="002813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не вправе воздержаться от голосования.</w:t>
      </w:r>
      <w:r w:rsidR="00B6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турах голосования при равенстве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 членов конкурсной комиссии, голос председателя конкурсной комиссии является решающим.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конкурсной комиссии оформляется в письменном виде, подписывается всеми членами конкурсной комиссии и победителем конкурса, и объявляется на заседании комиссии с приглашением участников конкурса и средств массовой информации.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об определении победителя конкурса публикуется в</w:t>
      </w:r>
      <w:r w:rsidR="00F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органах печати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</w:t>
      </w:r>
      <w:r w:rsidR="00F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</w:t>
      </w:r>
      <w:r w:rsidR="00F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Правительстве 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Госгеолагентства</w:t>
      </w:r>
      <w:proofErr w:type="spellEnd"/>
      <w:r w:rsidR="00F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конкурсной комиссии считаются </w:t>
      </w:r>
      <w:r w:rsidR="007A4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действительными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они подписаны большинством от общего числа членов конкурсной комиссии.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является основанием для выдачи победителю конкурса лицензии на право пользования недрами с целью разработки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лицензии на право пользования недрами с целью геологоразведочных работ 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площади. Лицензионные </w:t>
      </w:r>
      <w:r w:rsidR="00E44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лицензиям должны включать условия, установленные при проведении конкурса.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конкурса иностранного юридического лица, лицензии выдаются дочерней компании, созданному и зарегистрированному победителем конкурса - иностранным юридическим лицом на территории Кыргызской Республики по месту нахождения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Дочерняя компания, создаваемая иностранным юридическим лицом, должна быть зарегистрирована не позднее одного месяца со дня объявления иностранного юридического лица победителем конкурса. Создаваемая дочерняя компания должна на 100% принадлежать иностранному юридическому лицу – победителю конкурса</w:t>
      </w:r>
      <w:r w:rsidR="00C76A7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 безвозмездной передачи Кыргызской Республике доли участия в юридическом лице – лицензиате</w:t>
      </w:r>
      <w:r w:rsidR="00322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выдаются победителю конкурса</w:t>
      </w:r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рабочих дней,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оплаты</w:t>
      </w:r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предложенной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цены</w:t>
      </w:r>
      <w:r w:rsidRPr="009F5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право пользования недрами объекта конкурса</w:t>
      </w:r>
      <w:r w:rsidR="00DF7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случае, если победителем конкурса признается иностранное юридическое лицо, то выдача лицензий осуществляется </w:t>
      </w:r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рабочих дней</w:t>
      </w:r>
      <w:r w:rsidR="00DF74C9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</w:t>
      </w:r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предложенной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цены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право пользования недрами объекта конкурса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</w:t>
      </w:r>
      <w:r w:rsidRPr="009F513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предоставления оригинала или нотариально заверенной копии свидетельства о регистрации дочерней компании иностранного юридического лица, в зависимости от того, какая из указанных дат наступит позже.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отказа победителя конкурса от подписания протокола об итогах конкурса, либо не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заявленной цены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право пользования недрами объекта конкурса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срок, победитель конкурса теряет право на получение лицензий, и победителем конкурса признается участник, набравший после отказавшегося победителя наибольшее количество баллов по отношению к другим участникам</w:t>
      </w:r>
      <w:r w:rsidR="0051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наибольшее количестве голосов при дополнительном голосовании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решение не будет принято конкурсной комиссией.</w:t>
      </w:r>
    </w:p>
    <w:p w:rsidR="00C52BDE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DE" w:rsidRPr="009F5132" w:rsidRDefault="00F93EC6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Раздел </w:t>
      </w:r>
      <w:r w:rsidR="005F1459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VII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I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. </w:t>
      </w:r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Отмена и признание конкурса </w:t>
      </w:r>
      <w:proofErr w:type="gramStart"/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несостоявшимся</w:t>
      </w:r>
      <w:proofErr w:type="gramEnd"/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недействительным</w:t>
      </w:r>
    </w:p>
    <w:p w:rsidR="00C52BDE" w:rsidRPr="009F5132" w:rsidRDefault="00C52BDE" w:rsidP="00C52BDE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 вынесения конкурсной комиссией решения об определении победителя конкурс может быть отменен, по решению Правительства Кыргызской Республики, </w:t>
      </w:r>
      <w:r w:rsidRPr="009F5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лишь в случае наступления форс-мажорных обстоятельств.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отмены проведения конкурса </w:t>
      </w:r>
      <w:r w:rsidR="001D6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за участие в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1D60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1D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миллион сомов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возвращен.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заявок на участие в конкурсе или если на участие в конкурсе поступила заявка только от одного участника или если документы, поданные всеми участниками конкурса, не отвечают основным условиям и требованиям к участникам конкурса, конкурс признается несостоявшимся на основании решения конкурсной комиссии, оформляемого протоколом и публикуемого </w:t>
      </w:r>
      <w:r w:rsidR="00510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органах печати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</w:t>
      </w:r>
      <w:r w:rsidR="00510B7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</w:t>
      </w:r>
      <w:r w:rsidR="00510B7A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Правительства 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Госгеолагентства</w:t>
      </w:r>
      <w:proofErr w:type="spellEnd"/>
      <w:r w:rsidR="0051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Конкурс может быть признан недействительным и результаты конкурса могут быть аннулированы судом по иску заинтересованного лица, в случае, если конкурс был</w:t>
      </w:r>
      <w:r w:rsidRPr="009F5132">
        <w:rPr>
          <w:rFonts w:ascii="Times New Roman" w:eastAsia="Times New Roman" w:hAnsi="Times New Roman" w:cs="Times New Roman"/>
          <w:sz w:val="24"/>
          <w:szCs w:val="24"/>
        </w:rPr>
        <w:t xml:space="preserve"> проведен с нарушением настоящих Условий и правил проведения конкурса, установленных законодательством Кыргызской Республики.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конкурса недействительным предложенная и оплаченная победителем конкурса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цена за право пользования недрами объекта конкурса</w:t>
      </w:r>
      <w:r w:rsidRPr="009F5132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возвращена.</w:t>
      </w:r>
      <w:proofErr w:type="gramEnd"/>
    </w:p>
    <w:p w:rsidR="0078443A" w:rsidRDefault="00C52BDE" w:rsidP="0078443A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8443A" w:rsidRPr="009F5132"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конкурса вправе </w:t>
      </w:r>
      <w:r w:rsidR="0078443A" w:rsidRPr="004325E8">
        <w:rPr>
          <w:rFonts w:ascii="Times New Roman" w:eastAsia="Times New Roman" w:hAnsi="Times New Roman" w:cs="Times New Roman"/>
          <w:sz w:val="24"/>
          <w:szCs w:val="24"/>
        </w:rPr>
        <w:t xml:space="preserve">отозвать свою заявку на участие в конкурсе </w:t>
      </w:r>
      <w:r w:rsidR="0078443A" w:rsidRPr="0043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вынесения конкурсной комиссией решения об определении победителя. При этом </w:t>
      </w:r>
      <w:r w:rsid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за участие в </w:t>
      </w:r>
      <w:r w:rsidR="0078443A" w:rsidRPr="00432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443A" w:rsidRPr="0043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 миллиона сомов не возвращаются.</w:t>
      </w:r>
    </w:p>
    <w:p w:rsidR="0078443A" w:rsidRDefault="0078443A" w:rsidP="0078443A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43A" w:rsidRPr="004325E8" w:rsidRDefault="0078443A" w:rsidP="0078443A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9B5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Телефоны для справок: (+996 312)</w:t>
      </w:r>
      <w:r w:rsidR="00484867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 30-03-71,</w:t>
      </w:r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 30-02-46</w:t>
      </w:r>
      <w:r w:rsidR="007E79B5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 С данной информацией можно ознакомиться на </w:t>
      </w:r>
      <w:proofErr w:type="gramStart"/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официальном</w:t>
      </w:r>
      <w:proofErr w:type="gramEnd"/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 веб-сайте </w:t>
      </w:r>
      <w:proofErr w:type="spellStart"/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Госгеолагентства</w:t>
      </w:r>
      <w:proofErr w:type="spellEnd"/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: </w:t>
      </w:r>
      <w:hyperlink r:id="rId9" w:history="1">
        <w:r w:rsidR="007E79B5" w:rsidRPr="001278F0">
          <w:rPr>
            <w:rStyle w:val="aa"/>
            <w:rFonts w:ascii="Times New Roman" w:eastAsia="Times New Roman" w:hAnsi="Times New Roman" w:cs="Times New Roman"/>
            <w:spacing w:val="10"/>
            <w:sz w:val="24"/>
            <w:szCs w:val="24"/>
            <w:shd w:val="clear" w:color="auto" w:fill="FFFFFF"/>
            <w:lang w:eastAsia="ru-RU"/>
          </w:rPr>
          <w:t>www.geo</w:t>
        </w:r>
        <w:r w:rsidR="007E79B5" w:rsidRPr="001278F0">
          <w:rPr>
            <w:rStyle w:val="aa"/>
            <w:rFonts w:ascii="Times New Roman" w:eastAsia="Times New Roman" w:hAnsi="Times New Roman" w:cs="Times New Roman"/>
            <w:spacing w:val="10"/>
            <w:sz w:val="24"/>
            <w:szCs w:val="24"/>
            <w:shd w:val="clear" w:color="auto" w:fill="FFFFFF"/>
            <w:lang w:val="en-US" w:eastAsia="ru-RU"/>
          </w:rPr>
          <w:t>logy</w:t>
        </w:r>
        <w:r w:rsidR="007E79B5" w:rsidRPr="001278F0">
          <w:rPr>
            <w:rStyle w:val="aa"/>
            <w:rFonts w:ascii="Times New Roman" w:eastAsia="Times New Roman" w:hAnsi="Times New Roman" w:cs="Times New Roman"/>
            <w:spacing w:val="10"/>
            <w:sz w:val="24"/>
            <w:szCs w:val="24"/>
            <w:shd w:val="clear" w:color="auto" w:fill="FFFFFF"/>
            <w:lang w:eastAsia="ru-RU"/>
          </w:rPr>
          <w:t>.</w:t>
        </w:r>
        <w:r w:rsidR="007E79B5" w:rsidRPr="001278F0">
          <w:rPr>
            <w:rStyle w:val="aa"/>
            <w:rFonts w:ascii="Times New Roman" w:eastAsia="Times New Roman" w:hAnsi="Times New Roman" w:cs="Times New Roman"/>
            <w:spacing w:val="10"/>
            <w:sz w:val="24"/>
            <w:szCs w:val="24"/>
            <w:shd w:val="clear" w:color="auto" w:fill="FFFFFF"/>
            <w:lang w:val="en-US" w:eastAsia="ru-RU"/>
          </w:rPr>
          <w:t>kg</w:t>
        </w:r>
      </w:hyperlink>
    </w:p>
    <w:p w:rsidR="00CF4717" w:rsidRPr="009F5132" w:rsidRDefault="00CF4717">
      <w:pPr>
        <w:rPr>
          <w:sz w:val="24"/>
          <w:szCs w:val="24"/>
        </w:rPr>
      </w:pPr>
    </w:p>
    <w:sectPr w:rsidR="00CF4717" w:rsidRPr="009F5132" w:rsidSect="0070039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21" w:rsidRDefault="00716221" w:rsidP="00C52BDE">
      <w:pPr>
        <w:spacing w:after="0" w:line="240" w:lineRule="auto"/>
      </w:pPr>
      <w:r>
        <w:separator/>
      </w:r>
    </w:p>
  </w:endnote>
  <w:endnote w:type="continuationSeparator" w:id="0">
    <w:p w:rsidR="00716221" w:rsidRDefault="00716221" w:rsidP="00C5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778739"/>
      <w:docPartObj>
        <w:docPartGallery w:val="Page Numbers (Bottom of Page)"/>
        <w:docPartUnique/>
      </w:docPartObj>
    </w:sdtPr>
    <w:sdtEndPr/>
    <w:sdtContent>
      <w:p w:rsidR="00C3258F" w:rsidRDefault="00A311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2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58F" w:rsidRDefault="00C325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21" w:rsidRDefault="00716221" w:rsidP="00C52BDE">
      <w:pPr>
        <w:spacing w:after="0" w:line="240" w:lineRule="auto"/>
      </w:pPr>
      <w:r>
        <w:separator/>
      </w:r>
    </w:p>
  </w:footnote>
  <w:footnote w:type="continuationSeparator" w:id="0">
    <w:p w:rsidR="00716221" w:rsidRDefault="00716221" w:rsidP="00C52BDE">
      <w:pPr>
        <w:spacing w:after="0" w:line="240" w:lineRule="auto"/>
      </w:pPr>
      <w:r>
        <w:continuationSeparator/>
      </w:r>
    </w:p>
  </w:footnote>
  <w:footnote w:id="1">
    <w:p w:rsidR="00C3258F" w:rsidRDefault="00C3258F" w:rsidP="00C52BDE">
      <w:pPr>
        <w:pStyle w:val="a3"/>
      </w:pPr>
      <w:r>
        <w:rPr>
          <w:rStyle w:val="a5"/>
        </w:rPr>
        <w:footnoteRef/>
      </w:r>
      <w:r w:rsidRPr="0002330A">
        <w:t xml:space="preserve">Сведения о месторождении </w:t>
      </w:r>
      <w:proofErr w:type="spellStart"/>
      <w:r w:rsidRPr="0002330A">
        <w:t>Джеруй</w:t>
      </w:r>
      <w:proofErr w:type="spellEnd"/>
      <w:r w:rsidRPr="0002330A">
        <w:t xml:space="preserve"> носят информационный </w:t>
      </w:r>
      <w:proofErr w:type="gramStart"/>
      <w:r w:rsidRPr="0002330A">
        <w:t>характер</w:t>
      </w:r>
      <w:proofErr w:type="gramEnd"/>
      <w:r>
        <w:t xml:space="preserve"> и представленная информация не является исчерпывающей. </w:t>
      </w:r>
    </w:p>
  </w:footnote>
  <w:footnote w:id="2">
    <w:p w:rsidR="00C3258F" w:rsidRDefault="00C3258F" w:rsidP="00C52BDE">
      <w:pPr>
        <w:pStyle w:val="a3"/>
        <w:jc w:val="both"/>
      </w:pPr>
      <w:r>
        <w:rPr>
          <w:rStyle w:val="a5"/>
        </w:rPr>
        <w:footnoteRef/>
      </w:r>
      <w:r w:rsidRPr="000B3319">
        <w:t>Легализация документов не требуется</w:t>
      </w:r>
      <w:r>
        <w:t>:</w:t>
      </w:r>
    </w:p>
    <w:p w:rsidR="00C3258F" w:rsidRDefault="00C3258F" w:rsidP="00C52BDE">
      <w:pPr>
        <w:pStyle w:val="a3"/>
        <w:jc w:val="both"/>
      </w:pPr>
      <w:r>
        <w:t>а)</w:t>
      </w:r>
      <w:r w:rsidRPr="000B3319">
        <w:t xml:space="preserve"> для стран-участни</w:t>
      </w:r>
      <w:r>
        <w:t>ц</w:t>
      </w:r>
      <w:r w:rsidRPr="000B3319">
        <w:t xml:space="preserve"> Конвенции, отменяющей требование легализации иностранных официальных документов от 5 октября 1961 года («Гаагская Конвенция»), за исключением стран-участниц, которые возразили относительно присоединения Кыргызской Республики к Гаагской Конвенции</w:t>
      </w:r>
      <w:r>
        <w:t>,</w:t>
      </w:r>
      <w:r w:rsidRPr="000B3319">
        <w:t xml:space="preserve"> и</w:t>
      </w:r>
    </w:p>
    <w:p w:rsidR="00C3258F" w:rsidRDefault="00C3258F" w:rsidP="00C52BDE">
      <w:pPr>
        <w:pStyle w:val="a3"/>
        <w:jc w:val="both"/>
      </w:pPr>
      <w:r>
        <w:t xml:space="preserve">б) для стран-участниц </w:t>
      </w:r>
      <w:r w:rsidRPr="000B3319">
        <w:t>Конвенци</w:t>
      </w:r>
      <w:r>
        <w:t>и</w:t>
      </w:r>
      <w:r w:rsidRPr="000B3319">
        <w:t xml:space="preserve"> о правовой помощи и правовых отношениях по гражданским, семейным и уголовным делам от 7 октября 2002 года («Кишиневская Конвенция»).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A65"/>
    <w:multiLevelType w:val="hybridMultilevel"/>
    <w:tmpl w:val="78E09BE4"/>
    <w:lvl w:ilvl="0" w:tplc="3E303E2C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DE"/>
    <w:rsid w:val="00011997"/>
    <w:rsid w:val="00022C4B"/>
    <w:rsid w:val="00023A99"/>
    <w:rsid w:val="00057C3B"/>
    <w:rsid w:val="00074B66"/>
    <w:rsid w:val="00091B33"/>
    <w:rsid w:val="000B35F9"/>
    <w:rsid w:val="00100793"/>
    <w:rsid w:val="001009AC"/>
    <w:rsid w:val="00115C0A"/>
    <w:rsid w:val="00120DA0"/>
    <w:rsid w:val="001248F6"/>
    <w:rsid w:val="001377FF"/>
    <w:rsid w:val="0014389E"/>
    <w:rsid w:val="001665FB"/>
    <w:rsid w:val="001679EA"/>
    <w:rsid w:val="0017143E"/>
    <w:rsid w:val="00175859"/>
    <w:rsid w:val="001B30E6"/>
    <w:rsid w:val="001C46E6"/>
    <w:rsid w:val="001D2459"/>
    <w:rsid w:val="001D6092"/>
    <w:rsid w:val="0023115A"/>
    <w:rsid w:val="00247B15"/>
    <w:rsid w:val="00262B24"/>
    <w:rsid w:val="00270DE4"/>
    <w:rsid w:val="00281308"/>
    <w:rsid w:val="002A48F2"/>
    <w:rsid w:val="002B03F5"/>
    <w:rsid w:val="002B21B0"/>
    <w:rsid w:val="002E6022"/>
    <w:rsid w:val="00316C21"/>
    <w:rsid w:val="0032247D"/>
    <w:rsid w:val="003234E9"/>
    <w:rsid w:val="00332A0E"/>
    <w:rsid w:val="00373F80"/>
    <w:rsid w:val="0037758D"/>
    <w:rsid w:val="00393DBC"/>
    <w:rsid w:val="003A5909"/>
    <w:rsid w:val="003B4E6D"/>
    <w:rsid w:val="003E3FA6"/>
    <w:rsid w:val="003E7D18"/>
    <w:rsid w:val="00421937"/>
    <w:rsid w:val="00424B26"/>
    <w:rsid w:val="00452497"/>
    <w:rsid w:val="00456AD8"/>
    <w:rsid w:val="0047251D"/>
    <w:rsid w:val="004829CD"/>
    <w:rsid w:val="00484867"/>
    <w:rsid w:val="004C30BC"/>
    <w:rsid w:val="004E03D1"/>
    <w:rsid w:val="004F5C64"/>
    <w:rsid w:val="00510B7A"/>
    <w:rsid w:val="005146B3"/>
    <w:rsid w:val="00524DF2"/>
    <w:rsid w:val="005313C9"/>
    <w:rsid w:val="00553247"/>
    <w:rsid w:val="0056103D"/>
    <w:rsid w:val="0056205F"/>
    <w:rsid w:val="005A669B"/>
    <w:rsid w:val="005B15AC"/>
    <w:rsid w:val="005C4A63"/>
    <w:rsid w:val="005C740D"/>
    <w:rsid w:val="005F1459"/>
    <w:rsid w:val="00616CB8"/>
    <w:rsid w:val="006469E7"/>
    <w:rsid w:val="00646E82"/>
    <w:rsid w:val="00657EE0"/>
    <w:rsid w:val="00660F0B"/>
    <w:rsid w:val="006660F7"/>
    <w:rsid w:val="00673C30"/>
    <w:rsid w:val="006842E1"/>
    <w:rsid w:val="00686817"/>
    <w:rsid w:val="006A4CC0"/>
    <w:rsid w:val="006B3999"/>
    <w:rsid w:val="006D093F"/>
    <w:rsid w:val="006D3D79"/>
    <w:rsid w:val="006F3214"/>
    <w:rsid w:val="00700393"/>
    <w:rsid w:val="00716221"/>
    <w:rsid w:val="00731566"/>
    <w:rsid w:val="0075543B"/>
    <w:rsid w:val="00765917"/>
    <w:rsid w:val="007671AD"/>
    <w:rsid w:val="0078443A"/>
    <w:rsid w:val="007A4EE3"/>
    <w:rsid w:val="007B190E"/>
    <w:rsid w:val="007C2407"/>
    <w:rsid w:val="007E79B5"/>
    <w:rsid w:val="00867D3A"/>
    <w:rsid w:val="008B5276"/>
    <w:rsid w:val="00913452"/>
    <w:rsid w:val="0092392E"/>
    <w:rsid w:val="009351D0"/>
    <w:rsid w:val="00935330"/>
    <w:rsid w:val="00947009"/>
    <w:rsid w:val="00996AD8"/>
    <w:rsid w:val="009B5661"/>
    <w:rsid w:val="009D47D7"/>
    <w:rsid w:val="009E7787"/>
    <w:rsid w:val="009F5132"/>
    <w:rsid w:val="00A218E3"/>
    <w:rsid w:val="00A2776E"/>
    <w:rsid w:val="00A3116C"/>
    <w:rsid w:val="00A44767"/>
    <w:rsid w:val="00A53E9D"/>
    <w:rsid w:val="00A739F7"/>
    <w:rsid w:val="00AA1FC3"/>
    <w:rsid w:val="00AA7D71"/>
    <w:rsid w:val="00AB161D"/>
    <w:rsid w:val="00AE4D20"/>
    <w:rsid w:val="00AF694E"/>
    <w:rsid w:val="00B51C1B"/>
    <w:rsid w:val="00B601DB"/>
    <w:rsid w:val="00B75172"/>
    <w:rsid w:val="00B84E38"/>
    <w:rsid w:val="00B9736B"/>
    <w:rsid w:val="00BC680F"/>
    <w:rsid w:val="00BF65E0"/>
    <w:rsid w:val="00C3258F"/>
    <w:rsid w:val="00C52BDE"/>
    <w:rsid w:val="00C76A76"/>
    <w:rsid w:val="00C77A0D"/>
    <w:rsid w:val="00C937DC"/>
    <w:rsid w:val="00C93E9E"/>
    <w:rsid w:val="00CA24D2"/>
    <w:rsid w:val="00CD302C"/>
    <w:rsid w:val="00CE1736"/>
    <w:rsid w:val="00CF1DFE"/>
    <w:rsid w:val="00CF4717"/>
    <w:rsid w:val="00D224AC"/>
    <w:rsid w:val="00D23815"/>
    <w:rsid w:val="00D36D7D"/>
    <w:rsid w:val="00D62C19"/>
    <w:rsid w:val="00D71E4C"/>
    <w:rsid w:val="00D776CC"/>
    <w:rsid w:val="00D92352"/>
    <w:rsid w:val="00DA3629"/>
    <w:rsid w:val="00DC22C3"/>
    <w:rsid w:val="00DC41A5"/>
    <w:rsid w:val="00DD0414"/>
    <w:rsid w:val="00DE3993"/>
    <w:rsid w:val="00DF0FDB"/>
    <w:rsid w:val="00DF74C9"/>
    <w:rsid w:val="00E209B8"/>
    <w:rsid w:val="00E21040"/>
    <w:rsid w:val="00E35830"/>
    <w:rsid w:val="00E40167"/>
    <w:rsid w:val="00E4468E"/>
    <w:rsid w:val="00E55826"/>
    <w:rsid w:val="00E71F5F"/>
    <w:rsid w:val="00E86C44"/>
    <w:rsid w:val="00E87B33"/>
    <w:rsid w:val="00E96569"/>
    <w:rsid w:val="00EB0998"/>
    <w:rsid w:val="00EB17CE"/>
    <w:rsid w:val="00EB774B"/>
    <w:rsid w:val="00ED43CF"/>
    <w:rsid w:val="00ED6A09"/>
    <w:rsid w:val="00EE1B39"/>
    <w:rsid w:val="00F16632"/>
    <w:rsid w:val="00F25B8C"/>
    <w:rsid w:val="00F57623"/>
    <w:rsid w:val="00F87EB2"/>
    <w:rsid w:val="00F92BED"/>
    <w:rsid w:val="00F9348B"/>
    <w:rsid w:val="00F93EC6"/>
    <w:rsid w:val="00FB3E20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52B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52BD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52BD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C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40D"/>
  </w:style>
  <w:style w:type="paragraph" w:styleId="a8">
    <w:name w:val="footer"/>
    <w:basedOn w:val="a"/>
    <w:link w:val="a9"/>
    <w:uiPriority w:val="99"/>
    <w:unhideWhenUsed/>
    <w:rsid w:val="005C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40D"/>
  </w:style>
  <w:style w:type="character" w:styleId="aa">
    <w:name w:val="Hyperlink"/>
    <w:basedOn w:val="a0"/>
    <w:uiPriority w:val="99"/>
    <w:unhideWhenUsed/>
    <w:rsid w:val="0091345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E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9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52B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52BD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52BD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C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40D"/>
  </w:style>
  <w:style w:type="paragraph" w:styleId="a8">
    <w:name w:val="footer"/>
    <w:basedOn w:val="a"/>
    <w:link w:val="a9"/>
    <w:uiPriority w:val="99"/>
    <w:unhideWhenUsed/>
    <w:rsid w:val="005C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40D"/>
  </w:style>
  <w:style w:type="character" w:styleId="aa">
    <w:name w:val="Hyperlink"/>
    <w:basedOn w:val="a0"/>
    <w:uiPriority w:val="99"/>
    <w:unhideWhenUsed/>
    <w:rsid w:val="0091345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E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9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eology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E549-BCB0-4421-9472-75247F20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5568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Nazgul</cp:lastModifiedBy>
  <cp:revision>2</cp:revision>
  <cp:lastPrinted>2014-10-28T10:10:00Z</cp:lastPrinted>
  <dcterms:created xsi:type="dcterms:W3CDTF">2015-02-17T07:12:00Z</dcterms:created>
  <dcterms:modified xsi:type="dcterms:W3CDTF">2015-02-17T07:12:00Z</dcterms:modified>
</cp:coreProperties>
</file>