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9A" w:rsidRPr="000F3566" w:rsidRDefault="005C7CFE" w:rsidP="005C7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66">
        <w:rPr>
          <w:rFonts w:ascii="Times New Roman" w:hAnsi="Times New Roman" w:cs="Times New Roman"/>
          <w:b/>
          <w:sz w:val="28"/>
          <w:szCs w:val="28"/>
        </w:rPr>
        <w:t>Финансово-экономические расчеты</w:t>
      </w:r>
      <w:r w:rsidR="004122B5">
        <w:rPr>
          <w:rFonts w:ascii="Times New Roman" w:hAnsi="Times New Roman" w:cs="Times New Roman"/>
          <w:b/>
          <w:sz w:val="28"/>
          <w:szCs w:val="28"/>
        </w:rPr>
        <w:t xml:space="preserve"> к С</w:t>
      </w:r>
      <w:r w:rsidR="00AB5FD5" w:rsidRPr="000F3566">
        <w:rPr>
          <w:rFonts w:ascii="Times New Roman" w:hAnsi="Times New Roman" w:cs="Times New Roman"/>
          <w:b/>
          <w:sz w:val="28"/>
          <w:szCs w:val="28"/>
        </w:rPr>
        <w:t xml:space="preserve">реднесрочной тарифной </w:t>
      </w:r>
      <w:proofErr w:type="gramStart"/>
      <w:r w:rsidR="00AB5FD5" w:rsidRPr="000F3566">
        <w:rPr>
          <w:rFonts w:ascii="Times New Roman" w:hAnsi="Times New Roman" w:cs="Times New Roman"/>
          <w:b/>
          <w:sz w:val="28"/>
          <w:szCs w:val="28"/>
        </w:rPr>
        <w:t xml:space="preserve">политике </w:t>
      </w:r>
      <w:r w:rsidR="004122B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4122B5">
        <w:rPr>
          <w:rFonts w:ascii="Times New Roman" w:hAnsi="Times New Roman" w:cs="Times New Roman"/>
          <w:b/>
          <w:sz w:val="28"/>
          <w:szCs w:val="28"/>
        </w:rPr>
        <w:t xml:space="preserve"> электрическую энергию </w:t>
      </w:r>
      <w:r w:rsidR="00AB5FD5" w:rsidRPr="000F3566">
        <w:rPr>
          <w:rFonts w:ascii="Times New Roman" w:hAnsi="Times New Roman" w:cs="Times New Roman"/>
          <w:b/>
          <w:sz w:val="28"/>
          <w:szCs w:val="28"/>
        </w:rPr>
        <w:t>на 201</w:t>
      </w:r>
      <w:r w:rsidR="004122B5">
        <w:rPr>
          <w:rFonts w:ascii="Times New Roman" w:hAnsi="Times New Roman" w:cs="Times New Roman"/>
          <w:b/>
          <w:sz w:val="28"/>
          <w:szCs w:val="28"/>
        </w:rPr>
        <w:t>4</w:t>
      </w:r>
      <w:r w:rsidR="00AB5FD5" w:rsidRPr="000F3566">
        <w:rPr>
          <w:rFonts w:ascii="Times New Roman" w:hAnsi="Times New Roman" w:cs="Times New Roman"/>
          <w:b/>
          <w:sz w:val="28"/>
          <w:szCs w:val="28"/>
        </w:rPr>
        <w:t xml:space="preserve"> – 2017 годы</w:t>
      </w:r>
    </w:p>
    <w:p w:rsidR="000F3566" w:rsidRDefault="008E69D9" w:rsidP="000F3566">
      <w:pPr>
        <w:pStyle w:val="aa"/>
        <w:tabs>
          <w:tab w:val="left" w:pos="567"/>
          <w:tab w:val="left" w:pos="720"/>
          <w:tab w:val="left" w:pos="1134"/>
        </w:tabs>
        <w:ind w:firstLine="567"/>
        <w:jc w:val="both"/>
        <w:rPr>
          <w:rFonts w:ascii="Times New Roman" w:hAnsi="Times New Roman"/>
        </w:rPr>
      </w:pPr>
      <w:r w:rsidRPr="0003652E">
        <w:rPr>
          <w:rFonts w:ascii="Times New Roman" w:hAnsi="Times New Roman"/>
        </w:rPr>
        <w:tab/>
      </w:r>
    </w:p>
    <w:p w:rsidR="0064566D" w:rsidRDefault="004122B5" w:rsidP="004122B5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Тарифная политика предусматривает покрытие затрат энергетический компаний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расчета тарифов приводим </w:t>
      </w:r>
      <w:r w:rsidR="0064566D" w:rsidRPr="005D75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затраты </w:t>
      </w:r>
      <w:proofErr w:type="spellStart"/>
      <w:r w:rsidR="0064566D" w:rsidRPr="005D75F5">
        <w:rPr>
          <w:rFonts w:ascii="Times New Roman" w:hAnsi="Times New Roman" w:cs="Times New Roman"/>
          <w:b/>
          <w:sz w:val="24"/>
          <w:szCs w:val="24"/>
          <w:lang w:eastAsia="ru-RU"/>
        </w:rPr>
        <w:t>энергокомпаний</w:t>
      </w:r>
      <w:proofErr w:type="spellEnd"/>
      <w:r w:rsidR="0064566D">
        <w:rPr>
          <w:rFonts w:ascii="Times New Roman" w:hAnsi="Times New Roman" w:cs="Times New Roman"/>
          <w:sz w:val="24"/>
          <w:szCs w:val="24"/>
          <w:lang w:eastAsia="ru-RU"/>
        </w:rPr>
        <w:t>, утвержденные антимонопольным органом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54C72" w:rsidRPr="0064566D" w:rsidRDefault="00354C72" w:rsidP="00354C7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8"/>
        <w:tblW w:w="0" w:type="auto"/>
        <w:tblLook w:val="04A0"/>
      </w:tblPr>
      <w:tblGrid>
        <w:gridCol w:w="1597"/>
        <w:gridCol w:w="589"/>
        <w:gridCol w:w="916"/>
        <w:gridCol w:w="997"/>
        <w:gridCol w:w="917"/>
        <w:gridCol w:w="881"/>
        <w:gridCol w:w="877"/>
        <w:gridCol w:w="934"/>
        <w:gridCol w:w="838"/>
        <w:gridCol w:w="1025"/>
      </w:tblGrid>
      <w:tr w:rsidR="00354C72" w:rsidTr="00354C72">
        <w:tc>
          <w:tcPr>
            <w:tcW w:w="15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66D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589" w:type="dxa"/>
          </w:tcPr>
          <w:p w:rsidR="0064566D" w:rsidRPr="00354C72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64566D" w:rsidRPr="00354C72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4C72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16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«ЭС»</w:t>
            </w:r>
          </w:p>
        </w:tc>
        <w:tc>
          <w:tcPr>
            <w:tcW w:w="9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«НЭСК»</w:t>
            </w:r>
          </w:p>
        </w:tc>
        <w:tc>
          <w:tcPr>
            <w:tcW w:w="91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«СЭ»</w:t>
            </w:r>
          </w:p>
        </w:tc>
        <w:tc>
          <w:tcPr>
            <w:tcW w:w="881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«ВЭ»</w:t>
            </w:r>
          </w:p>
        </w:tc>
        <w:tc>
          <w:tcPr>
            <w:tcW w:w="87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</w:t>
            </w:r>
            <w:proofErr w:type="spellStart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ОшЭ</w:t>
            </w:r>
            <w:proofErr w:type="spellEnd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34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</w:t>
            </w:r>
            <w:proofErr w:type="spellStart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ДжЭ</w:t>
            </w:r>
            <w:proofErr w:type="spellEnd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38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РЭК</w:t>
            </w:r>
          </w:p>
        </w:tc>
        <w:tc>
          <w:tcPr>
            <w:tcW w:w="1025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354C72" w:rsidTr="00354C72">
        <w:tc>
          <w:tcPr>
            <w:tcW w:w="15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Материальные затраты</w:t>
            </w:r>
          </w:p>
        </w:tc>
        <w:tc>
          <w:tcPr>
            <w:tcW w:w="589" w:type="dxa"/>
          </w:tcPr>
          <w:p w:rsidR="0064566D" w:rsidRPr="00354C72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 сом</w:t>
            </w:r>
          </w:p>
        </w:tc>
        <w:tc>
          <w:tcPr>
            <w:tcW w:w="916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4 431,9</w:t>
            </w:r>
          </w:p>
        </w:tc>
        <w:tc>
          <w:tcPr>
            <w:tcW w:w="9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187,7</w:t>
            </w:r>
          </w:p>
        </w:tc>
        <w:tc>
          <w:tcPr>
            <w:tcW w:w="91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515,0</w:t>
            </w:r>
          </w:p>
        </w:tc>
        <w:tc>
          <w:tcPr>
            <w:tcW w:w="881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124,5</w:t>
            </w:r>
          </w:p>
        </w:tc>
        <w:tc>
          <w:tcPr>
            <w:tcW w:w="87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  <w:tc>
          <w:tcPr>
            <w:tcW w:w="934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130,9</w:t>
            </w:r>
          </w:p>
        </w:tc>
        <w:tc>
          <w:tcPr>
            <w:tcW w:w="838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1025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5 571,8</w:t>
            </w:r>
          </w:p>
        </w:tc>
      </w:tr>
      <w:tr w:rsidR="00354C72" w:rsidTr="00354C72">
        <w:tc>
          <w:tcPr>
            <w:tcW w:w="15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Фонд оплаты труда</w:t>
            </w:r>
          </w:p>
        </w:tc>
        <w:tc>
          <w:tcPr>
            <w:tcW w:w="589" w:type="dxa"/>
          </w:tcPr>
          <w:p w:rsidR="0064566D" w:rsidRPr="00354C72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64566D" w:rsidRPr="00354C72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1 059,2</w:t>
            </w:r>
          </w:p>
        </w:tc>
        <w:tc>
          <w:tcPr>
            <w:tcW w:w="9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539,9</w:t>
            </w:r>
          </w:p>
        </w:tc>
        <w:tc>
          <w:tcPr>
            <w:tcW w:w="91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818,1</w:t>
            </w:r>
          </w:p>
        </w:tc>
        <w:tc>
          <w:tcPr>
            <w:tcW w:w="881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289,6</w:t>
            </w:r>
          </w:p>
        </w:tc>
        <w:tc>
          <w:tcPr>
            <w:tcW w:w="87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934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  <w:tc>
          <w:tcPr>
            <w:tcW w:w="838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1 705,2</w:t>
            </w:r>
          </w:p>
        </w:tc>
        <w:tc>
          <w:tcPr>
            <w:tcW w:w="1025" w:type="dxa"/>
          </w:tcPr>
          <w:p w:rsidR="0064566D" w:rsidRPr="0064566D" w:rsidRDefault="0064566D" w:rsidP="0064566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3 304,3</w:t>
            </w:r>
          </w:p>
        </w:tc>
      </w:tr>
      <w:tr w:rsidR="00354C72" w:rsidTr="00354C72">
        <w:tc>
          <w:tcPr>
            <w:tcW w:w="1597" w:type="dxa"/>
          </w:tcPr>
          <w:p w:rsidR="0064566D" w:rsidRPr="0064566D" w:rsidRDefault="0064566D" w:rsidP="0064566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Отчисление в соц.</w:t>
            </w:r>
            <w:r w:rsidR="00354C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589" w:type="dxa"/>
          </w:tcPr>
          <w:p w:rsidR="0064566D" w:rsidRPr="00354C72" w:rsidRDefault="0064566D" w:rsidP="006D5BDB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</w:tc>
        <w:tc>
          <w:tcPr>
            <w:tcW w:w="916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182,7</w:t>
            </w:r>
          </w:p>
        </w:tc>
        <w:tc>
          <w:tcPr>
            <w:tcW w:w="9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91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  <w:tc>
          <w:tcPr>
            <w:tcW w:w="881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7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934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38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294,1</w:t>
            </w:r>
          </w:p>
        </w:tc>
        <w:tc>
          <w:tcPr>
            <w:tcW w:w="1025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567,0</w:t>
            </w:r>
          </w:p>
        </w:tc>
      </w:tr>
      <w:tr w:rsidR="00354C72" w:rsidTr="00354C72">
        <w:tc>
          <w:tcPr>
            <w:tcW w:w="1597" w:type="dxa"/>
          </w:tcPr>
          <w:p w:rsidR="0064566D" w:rsidRPr="0064566D" w:rsidRDefault="0064566D" w:rsidP="0064566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Амортиз</w:t>
            </w:r>
            <w:proofErr w:type="gramStart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  <w:proofErr w:type="gramEnd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тч</w:t>
            </w:r>
            <w:proofErr w:type="spellEnd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89" w:type="dxa"/>
          </w:tcPr>
          <w:p w:rsidR="0064566D" w:rsidRPr="00354C72" w:rsidRDefault="0064566D" w:rsidP="006D5BDB">
            <w:pPr>
              <w:rPr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402,6</w:t>
            </w:r>
          </w:p>
        </w:tc>
        <w:tc>
          <w:tcPr>
            <w:tcW w:w="9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651,8</w:t>
            </w:r>
          </w:p>
        </w:tc>
        <w:tc>
          <w:tcPr>
            <w:tcW w:w="91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300,2</w:t>
            </w:r>
          </w:p>
        </w:tc>
        <w:tc>
          <w:tcPr>
            <w:tcW w:w="881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87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934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838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025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1 525,3</w:t>
            </w:r>
          </w:p>
        </w:tc>
      </w:tr>
      <w:tr w:rsidR="00354C72" w:rsidTr="00354C72">
        <w:tc>
          <w:tcPr>
            <w:tcW w:w="15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расх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взносы и т.д.)</w:t>
            </w:r>
          </w:p>
        </w:tc>
        <w:tc>
          <w:tcPr>
            <w:tcW w:w="589" w:type="dxa"/>
          </w:tcPr>
          <w:p w:rsidR="0064566D" w:rsidRPr="00354C72" w:rsidRDefault="0064566D" w:rsidP="006D5BDB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64566D" w:rsidRPr="00354C72" w:rsidRDefault="0064566D" w:rsidP="006D5BDB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318,4</w:t>
            </w:r>
          </w:p>
        </w:tc>
        <w:tc>
          <w:tcPr>
            <w:tcW w:w="9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140,4</w:t>
            </w:r>
          </w:p>
        </w:tc>
        <w:tc>
          <w:tcPr>
            <w:tcW w:w="91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  <w:tc>
          <w:tcPr>
            <w:tcW w:w="881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87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934" w:type="dxa"/>
          </w:tcPr>
          <w:p w:rsidR="0064566D" w:rsidRPr="0064566D" w:rsidRDefault="0064566D" w:rsidP="0064566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838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310,2</w:t>
            </w:r>
          </w:p>
        </w:tc>
        <w:tc>
          <w:tcPr>
            <w:tcW w:w="1025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769,0</w:t>
            </w:r>
          </w:p>
        </w:tc>
      </w:tr>
      <w:tr w:rsidR="00354C72" w:rsidTr="00354C72">
        <w:tc>
          <w:tcPr>
            <w:tcW w:w="1597" w:type="dxa"/>
          </w:tcPr>
          <w:p w:rsidR="0064566D" w:rsidRPr="0064566D" w:rsidRDefault="0064566D" w:rsidP="0064566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 налоги</w:t>
            </w:r>
          </w:p>
        </w:tc>
        <w:tc>
          <w:tcPr>
            <w:tcW w:w="589" w:type="dxa"/>
          </w:tcPr>
          <w:p w:rsidR="0064566D" w:rsidRPr="00354C72" w:rsidRDefault="005D75F5" w:rsidP="006D5B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64566D" w:rsidRPr="00354C72" w:rsidRDefault="0064566D" w:rsidP="006D5BDB">
            <w:pPr>
              <w:rPr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99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91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81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877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34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38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025" w:type="dxa"/>
          </w:tcPr>
          <w:p w:rsidR="0064566D" w:rsidRPr="0064566D" w:rsidRDefault="0064566D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94,9</w:t>
            </w:r>
          </w:p>
        </w:tc>
      </w:tr>
      <w:tr w:rsidR="00354C72" w:rsidTr="00354C72">
        <w:tc>
          <w:tcPr>
            <w:tcW w:w="1597" w:type="dxa"/>
          </w:tcPr>
          <w:p w:rsidR="0064566D" w:rsidRDefault="00354C72" w:rsidP="0064566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по выплате процентов по кредитам и займам</w:t>
            </w:r>
          </w:p>
        </w:tc>
        <w:tc>
          <w:tcPr>
            <w:tcW w:w="589" w:type="dxa"/>
          </w:tcPr>
          <w:p w:rsidR="0064566D" w:rsidRPr="00354C72" w:rsidRDefault="005D75F5" w:rsidP="006D5B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354C72" w:rsidRPr="00354C72" w:rsidRDefault="00354C72" w:rsidP="006D5BDB">
            <w:pPr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417,8</w:t>
            </w:r>
          </w:p>
        </w:tc>
        <w:tc>
          <w:tcPr>
            <w:tcW w:w="997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657,0</w:t>
            </w:r>
          </w:p>
        </w:tc>
        <w:tc>
          <w:tcPr>
            <w:tcW w:w="917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881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77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34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838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025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1 117,3</w:t>
            </w:r>
          </w:p>
        </w:tc>
      </w:tr>
      <w:tr w:rsidR="00354C72" w:rsidTr="00354C72">
        <w:tc>
          <w:tcPr>
            <w:tcW w:w="1597" w:type="dxa"/>
          </w:tcPr>
          <w:p w:rsidR="0064566D" w:rsidRDefault="00354C72" w:rsidP="0064566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Погашение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суммы по кредитам и займам</w:t>
            </w:r>
          </w:p>
        </w:tc>
        <w:tc>
          <w:tcPr>
            <w:tcW w:w="589" w:type="dxa"/>
          </w:tcPr>
          <w:p w:rsidR="0064566D" w:rsidRPr="00354C72" w:rsidRDefault="005D75F5" w:rsidP="006D5B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354C72" w:rsidRPr="00354C72" w:rsidRDefault="00354C72" w:rsidP="006D5BDB">
            <w:pPr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2 042,9</w:t>
            </w:r>
          </w:p>
        </w:tc>
        <w:tc>
          <w:tcPr>
            <w:tcW w:w="997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170,6</w:t>
            </w:r>
          </w:p>
        </w:tc>
        <w:tc>
          <w:tcPr>
            <w:tcW w:w="917" w:type="dxa"/>
          </w:tcPr>
          <w:p w:rsid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166,1</w:t>
            </w:r>
          </w:p>
        </w:tc>
        <w:tc>
          <w:tcPr>
            <w:tcW w:w="881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7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34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838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180,7</w:t>
            </w:r>
          </w:p>
        </w:tc>
        <w:tc>
          <w:tcPr>
            <w:tcW w:w="1025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2 394,2</w:t>
            </w:r>
          </w:p>
        </w:tc>
      </w:tr>
      <w:tr w:rsidR="00354C72" w:rsidTr="00354C72">
        <w:tc>
          <w:tcPr>
            <w:tcW w:w="1597" w:type="dxa"/>
          </w:tcPr>
          <w:p w:rsidR="00354C72" w:rsidRDefault="00354C72" w:rsidP="0064566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Капитальные</w:t>
            </w:r>
          </w:p>
          <w:p w:rsid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вложения</w:t>
            </w:r>
          </w:p>
        </w:tc>
        <w:tc>
          <w:tcPr>
            <w:tcW w:w="589" w:type="dxa"/>
          </w:tcPr>
          <w:p w:rsidR="0064566D" w:rsidRPr="00354C72" w:rsidRDefault="005D75F5" w:rsidP="006D5B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354C72" w:rsidRPr="00354C72" w:rsidRDefault="00354C72" w:rsidP="006D5BDB">
            <w:pPr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1 724,2</w:t>
            </w:r>
          </w:p>
        </w:tc>
        <w:tc>
          <w:tcPr>
            <w:tcW w:w="997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147,5</w:t>
            </w:r>
          </w:p>
        </w:tc>
        <w:tc>
          <w:tcPr>
            <w:tcW w:w="917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750,8</w:t>
            </w:r>
          </w:p>
        </w:tc>
        <w:tc>
          <w:tcPr>
            <w:tcW w:w="881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877" w:type="dxa"/>
          </w:tcPr>
          <w:p w:rsid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338,7</w:t>
            </w:r>
          </w:p>
        </w:tc>
        <w:tc>
          <w:tcPr>
            <w:tcW w:w="934" w:type="dxa"/>
          </w:tcPr>
          <w:p w:rsid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154,2</w:t>
            </w:r>
          </w:p>
        </w:tc>
        <w:tc>
          <w:tcPr>
            <w:tcW w:w="838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1 346,1</w:t>
            </w:r>
          </w:p>
        </w:tc>
        <w:tc>
          <w:tcPr>
            <w:tcW w:w="1025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3 217,8</w:t>
            </w:r>
          </w:p>
        </w:tc>
      </w:tr>
      <w:tr w:rsidR="00354C72" w:rsidTr="00354C72">
        <w:tc>
          <w:tcPr>
            <w:tcW w:w="1597" w:type="dxa"/>
          </w:tcPr>
          <w:p w:rsid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РАСХОДЫ, в т.ч.:</w:t>
            </w:r>
          </w:p>
        </w:tc>
        <w:tc>
          <w:tcPr>
            <w:tcW w:w="589" w:type="dxa"/>
          </w:tcPr>
          <w:p w:rsidR="00354C72" w:rsidRPr="00354C72" w:rsidRDefault="005D75F5" w:rsidP="00354C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64566D" w:rsidRPr="00354C72" w:rsidRDefault="00354C72" w:rsidP="00354C72">
            <w:pPr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64566D" w:rsidRPr="00354C72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72">
              <w:rPr>
                <w:rFonts w:ascii="Times New Roman" w:hAnsi="Times New Roman"/>
                <w:b/>
                <w:sz w:val="20"/>
                <w:szCs w:val="20"/>
              </w:rPr>
              <w:t>10 737,6</w:t>
            </w:r>
          </w:p>
        </w:tc>
        <w:tc>
          <w:tcPr>
            <w:tcW w:w="997" w:type="dxa"/>
          </w:tcPr>
          <w:p w:rsidR="0064566D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72">
              <w:rPr>
                <w:rFonts w:ascii="Times New Roman" w:hAnsi="Times New Roman"/>
                <w:b/>
                <w:sz w:val="20"/>
                <w:szCs w:val="20"/>
              </w:rPr>
              <w:t>2 603,5</w:t>
            </w:r>
          </w:p>
        </w:tc>
        <w:tc>
          <w:tcPr>
            <w:tcW w:w="917" w:type="dxa"/>
          </w:tcPr>
          <w:p w:rsidR="0064566D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72">
              <w:rPr>
                <w:rFonts w:ascii="Times New Roman" w:hAnsi="Times New Roman"/>
                <w:b/>
                <w:sz w:val="20"/>
                <w:szCs w:val="20"/>
              </w:rPr>
              <w:t>2 957,4</w:t>
            </w:r>
          </w:p>
        </w:tc>
        <w:tc>
          <w:tcPr>
            <w:tcW w:w="881" w:type="dxa"/>
          </w:tcPr>
          <w:p w:rsidR="0064566D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72">
              <w:rPr>
                <w:rFonts w:ascii="Times New Roman" w:hAnsi="Times New Roman"/>
                <w:b/>
                <w:sz w:val="20"/>
                <w:szCs w:val="20"/>
              </w:rPr>
              <w:t>662,2</w:t>
            </w:r>
          </w:p>
        </w:tc>
        <w:tc>
          <w:tcPr>
            <w:tcW w:w="877" w:type="dxa"/>
          </w:tcPr>
          <w:p w:rsidR="0064566D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72">
              <w:rPr>
                <w:rFonts w:ascii="Times New Roman" w:hAnsi="Times New Roman"/>
                <w:b/>
                <w:sz w:val="20"/>
                <w:szCs w:val="20"/>
              </w:rPr>
              <w:t>1 069,2</w:t>
            </w:r>
          </w:p>
        </w:tc>
        <w:tc>
          <w:tcPr>
            <w:tcW w:w="934" w:type="dxa"/>
          </w:tcPr>
          <w:p w:rsidR="0064566D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72">
              <w:rPr>
                <w:rFonts w:ascii="Times New Roman" w:hAnsi="Times New Roman"/>
                <w:b/>
                <w:sz w:val="20"/>
                <w:szCs w:val="20"/>
              </w:rPr>
              <w:t>675,7</w:t>
            </w:r>
          </w:p>
        </w:tc>
        <w:tc>
          <w:tcPr>
            <w:tcW w:w="838" w:type="dxa"/>
          </w:tcPr>
          <w:p w:rsidR="0064566D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C72">
              <w:rPr>
                <w:rFonts w:ascii="Times New Roman" w:hAnsi="Times New Roman"/>
                <w:b/>
                <w:sz w:val="20"/>
                <w:szCs w:val="20"/>
              </w:rPr>
              <w:t>5 364,5</w:t>
            </w:r>
          </w:p>
        </w:tc>
        <w:tc>
          <w:tcPr>
            <w:tcW w:w="1025" w:type="dxa"/>
          </w:tcPr>
          <w:p w:rsidR="0064566D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18 705,6</w:t>
            </w:r>
          </w:p>
        </w:tc>
      </w:tr>
      <w:tr w:rsidR="00354C72" w:rsidTr="00354C72">
        <w:tc>
          <w:tcPr>
            <w:tcW w:w="159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отпуск тепловой энергии</w:t>
            </w:r>
          </w:p>
        </w:tc>
        <w:tc>
          <w:tcPr>
            <w:tcW w:w="589" w:type="dxa"/>
          </w:tcPr>
          <w:p w:rsidR="00354C72" w:rsidRPr="00354C72" w:rsidRDefault="005D75F5" w:rsidP="00354C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</w:t>
            </w:r>
            <w:r w:rsidR="00354C72" w:rsidRPr="00354C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54C72" w:rsidRPr="00354C72" w:rsidRDefault="00354C72" w:rsidP="00354C72">
            <w:pPr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354C72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2 999,5</w:t>
            </w:r>
          </w:p>
        </w:tc>
        <w:tc>
          <w:tcPr>
            <w:tcW w:w="99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354C72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4C72" w:rsidTr="00354C72">
        <w:tc>
          <w:tcPr>
            <w:tcW w:w="159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отпуск воды</w:t>
            </w:r>
          </w:p>
        </w:tc>
        <w:tc>
          <w:tcPr>
            <w:tcW w:w="589" w:type="dxa"/>
          </w:tcPr>
          <w:p w:rsidR="00354C72" w:rsidRPr="00354C72" w:rsidRDefault="005D75F5" w:rsidP="00354C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</w:t>
            </w:r>
            <w:r w:rsidR="00354C72" w:rsidRPr="00354C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54C72" w:rsidRPr="00354C72" w:rsidRDefault="00354C72" w:rsidP="00354C72">
            <w:pPr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354C72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282,2</w:t>
            </w:r>
          </w:p>
        </w:tc>
        <w:tc>
          <w:tcPr>
            <w:tcW w:w="99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354C72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4C72" w:rsidTr="00354C72">
        <w:tc>
          <w:tcPr>
            <w:tcW w:w="159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электрической энергии</w:t>
            </w:r>
          </w:p>
        </w:tc>
        <w:tc>
          <w:tcPr>
            <w:tcW w:w="589" w:type="dxa"/>
          </w:tcPr>
          <w:p w:rsidR="00354C72" w:rsidRDefault="005D75F5" w:rsidP="00354C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млн</w:t>
            </w:r>
            <w:r w:rsidR="00354C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54C72" w:rsidRPr="00354C72" w:rsidRDefault="00354C72" w:rsidP="00354C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916" w:type="dxa"/>
          </w:tcPr>
          <w:p w:rsidR="00354C72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7 455,9</w:t>
            </w:r>
          </w:p>
        </w:tc>
        <w:tc>
          <w:tcPr>
            <w:tcW w:w="99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2 603,5</w:t>
            </w:r>
          </w:p>
        </w:tc>
        <w:tc>
          <w:tcPr>
            <w:tcW w:w="91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2 957,4</w:t>
            </w:r>
          </w:p>
        </w:tc>
        <w:tc>
          <w:tcPr>
            <w:tcW w:w="881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662,2</w:t>
            </w:r>
          </w:p>
        </w:tc>
        <w:tc>
          <w:tcPr>
            <w:tcW w:w="87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1 069,2</w:t>
            </w:r>
          </w:p>
        </w:tc>
        <w:tc>
          <w:tcPr>
            <w:tcW w:w="934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675,7</w:t>
            </w:r>
          </w:p>
        </w:tc>
        <w:tc>
          <w:tcPr>
            <w:tcW w:w="838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5 364,5</w:t>
            </w:r>
          </w:p>
        </w:tc>
        <w:tc>
          <w:tcPr>
            <w:tcW w:w="1025" w:type="dxa"/>
          </w:tcPr>
          <w:p w:rsidR="00354C72" w:rsidRDefault="00354C72" w:rsidP="000F356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15 423,9</w:t>
            </w:r>
          </w:p>
        </w:tc>
      </w:tr>
    </w:tbl>
    <w:p w:rsidR="000F3566" w:rsidRDefault="000F3566" w:rsidP="000F3566">
      <w:pPr>
        <w:pStyle w:val="aa"/>
        <w:tabs>
          <w:tab w:val="left" w:pos="567"/>
          <w:tab w:val="left" w:pos="720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566" w:rsidRDefault="004122B5" w:rsidP="004122B5">
      <w:pPr>
        <w:pStyle w:val="aa"/>
        <w:tabs>
          <w:tab w:val="left" w:pos="567"/>
          <w:tab w:val="left" w:pos="720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</w:t>
      </w:r>
      <w:r w:rsidRPr="005D75F5">
        <w:rPr>
          <w:rFonts w:ascii="Times New Roman" w:hAnsi="Times New Roman"/>
          <w:b/>
          <w:sz w:val="24"/>
          <w:szCs w:val="24"/>
        </w:rPr>
        <w:t>б</w:t>
      </w:r>
      <w:r w:rsidR="00354C72" w:rsidRPr="005D75F5">
        <w:rPr>
          <w:rFonts w:ascii="Times New Roman" w:hAnsi="Times New Roman"/>
          <w:b/>
          <w:sz w:val="24"/>
          <w:szCs w:val="24"/>
        </w:rPr>
        <w:t>аланс электроэнергии</w:t>
      </w:r>
      <w:r>
        <w:rPr>
          <w:rFonts w:ascii="Times New Roman" w:hAnsi="Times New Roman"/>
          <w:sz w:val="24"/>
          <w:szCs w:val="24"/>
        </w:rPr>
        <w:t xml:space="preserve"> составляет на 2014 год</w:t>
      </w:r>
      <w:r w:rsidR="00354C72">
        <w:rPr>
          <w:rFonts w:ascii="Times New Roman" w:hAnsi="Times New Roman"/>
          <w:sz w:val="24"/>
          <w:szCs w:val="24"/>
        </w:rPr>
        <w:t>:</w:t>
      </w:r>
    </w:p>
    <w:p w:rsidR="004122B5" w:rsidRDefault="004122B5" w:rsidP="004122B5">
      <w:pPr>
        <w:pStyle w:val="aa"/>
        <w:tabs>
          <w:tab w:val="left" w:pos="567"/>
          <w:tab w:val="left" w:pos="720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2B9" w:rsidRDefault="007242B9" w:rsidP="0041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8"/>
        <w:tblW w:w="9747" w:type="dxa"/>
        <w:tblLayout w:type="fixed"/>
        <w:tblLook w:val="04A0"/>
      </w:tblPr>
      <w:tblGrid>
        <w:gridCol w:w="2093"/>
        <w:gridCol w:w="567"/>
        <w:gridCol w:w="850"/>
        <w:gridCol w:w="993"/>
        <w:gridCol w:w="850"/>
        <w:gridCol w:w="851"/>
        <w:gridCol w:w="850"/>
        <w:gridCol w:w="828"/>
        <w:gridCol w:w="873"/>
        <w:gridCol w:w="992"/>
      </w:tblGrid>
      <w:tr w:rsidR="00354C72" w:rsidRPr="0064566D" w:rsidTr="003C7CED">
        <w:tc>
          <w:tcPr>
            <w:tcW w:w="2093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354C72" w:rsidRP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354C72" w:rsidRP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4C72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«ЭС»</w:t>
            </w:r>
          </w:p>
        </w:tc>
        <w:tc>
          <w:tcPr>
            <w:tcW w:w="993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«НЭСК»</w:t>
            </w:r>
          </w:p>
        </w:tc>
        <w:tc>
          <w:tcPr>
            <w:tcW w:w="850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«СЭ»</w:t>
            </w:r>
          </w:p>
        </w:tc>
        <w:tc>
          <w:tcPr>
            <w:tcW w:w="851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«ВЭ»</w:t>
            </w:r>
          </w:p>
        </w:tc>
        <w:tc>
          <w:tcPr>
            <w:tcW w:w="850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</w:t>
            </w:r>
            <w:proofErr w:type="spellStart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ОшЭ</w:t>
            </w:r>
            <w:proofErr w:type="spellEnd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28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</w:t>
            </w:r>
            <w:proofErr w:type="spellStart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ДжЭ</w:t>
            </w:r>
            <w:proofErr w:type="spellEnd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73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РЭК</w:t>
            </w:r>
          </w:p>
        </w:tc>
        <w:tc>
          <w:tcPr>
            <w:tcW w:w="992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354C72" w:rsidRPr="0064566D" w:rsidTr="003C7CED">
        <w:tc>
          <w:tcPr>
            <w:tcW w:w="2093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выработка/поступление</w:t>
            </w:r>
          </w:p>
        </w:tc>
        <w:tc>
          <w:tcPr>
            <w:tcW w:w="567" w:type="dxa"/>
          </w:tcPr>
          <w:p w:rsidR="00354C72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4C72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354C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кВтч</w:t>
            </w:r>
          </w:p>
        </w:tc>
        <w:tc>
          <w:tcPr>
            <w:tcW w:w="850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14 421,2</w:t>
            </w:r>
          </w:p>
        </w:tc>
        <w:tc>
          <w:tcPr>
            <w:tcW w:w="993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13 919,8</w:t>
            </w:r>
          </w:p>
        </w:tc>
        <w:tc>
          <w:tcPr>
            <w:tcW w:w="850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5 653,8</w:t>
            </w:r>
          </w:p>
        </w:tc>
        <w:tc>
          <w:tcPr>
            <w:tcW w:w="851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1 628,8</w:t>
            </w:r>
          </w:p>
        </w:tc>
        <w:tc>
          <w:tcPr>
            <w:tcW w:w="850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2 347,0</w:t>
            </w:r>
          </w:p>
        </w:tc>
        <w:tc>
          <w:tcPr>
            <w:tcW w:w="828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1 523,5</w:t>
            </w:r>
          </w:p>
        </w:tc>
        <w:tc>
          <w:tcPr>
            <w:tcW w:w="873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11 153,1</w:t>
            </w:r>
          </w:p>
        </w:tc>
        <w:tc>
          <w:tcPr>
            <w:tcW w:w="992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14 421,1</w:t>
            </w:r>
          </w:p>
        </w:tc>
      </w:tr>
      <w:tr w:rsidR="00354C72" w:rsidRPr="0064566D" w:rsidTr="003C7CED">
        <w:tc>
          <w:tcPr>
            <w:tcW w:w="2093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Собст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нужды и прочее</w:t>
            </w:r>
          </w:p>
        </w:tc>
        <w:tc>
          <w:tcPr>
            <w:tcW w:w="567" w:type="dxa"/>
          </w:tcPr>
          <w:p w:rsidR="00354C72" w:rsidRP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354C72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кВтч</w:t>
            </w:r>
          </w:p>
        </w:tc>
        <w:tc>
          <w:tcPr>
            <w:tcW w:w="850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196,3</w:t>
            </w:r>
          </w:p>
        </w:tc>
        <w:tc>
          <w:tcPr>
            <w:tcW w:w="993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51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28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73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92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232,0</w:t>
            </w: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54C72" w:rsidRPr="0064566D" w:rsidTr="003C7CED">
        <w:tc>
          <w:tcPr>
            <w:tcW w:w="2093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Продажа СП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Кумтор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354C72" w:rsidRP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кВтч</w:t>
            </w:r>
          </w:p>
        </w:tc>
        <w:tc>
          <w:tcPr>
            <w:tcW w:w="850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310,4</w:t>
            </w:r>
          </w:p>
        </w:tc>
        <w:tc>
          <w:tcPr>
            <w:tcW w:w="850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C72" w:rsidRPr="0064566D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310,4</w:t>
            </w:r>
          </w:p>
        </w:tc>
      </w:tr>
      <w:tr w:rsidR="00354C72" w:rsidRPr="0064566D" w:rsidTr="003C7CED">
        <w:tc>
          <w:tcPr>
            <w:tcW w:w="2093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Потери в сетях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трансформаторах, из них:</w:t>
            </w:r>
          </w:p>
          <w:p w:rsidR="00354C72" w:rsidRP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4C7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4C7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3C7CED" w:rsidRDefault="003C7CED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C7CE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Потери в сетях КЕГОК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Казахст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7CED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Потери в сетях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Барки-Точик</w:t>
            </w:r>
            <w:proofErr w:type="spellEnd"/>
          </w:p>
        </w:tc>
        <w:tc>
          <w:tcPr>
            <w:tcW w:w="567" w:type="dxa"/>
          </w:tcPr>
          <w:p w:rsidR="00354C72" w:rsidRDefault="00354C72" w:rsidP="00354C72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lastRenderedPageBreak/>
              <w:t>млн.</w:t>
            </w:r>
          </w:p>
          <w:p w:rsidR="00354C72" w:rsidRPr="00354C72" w:rsidRDefault="00354C72" w:rsidP="00354C7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кВтч</w:t>
            </w:r>
            <w:r w:rsidRPr="00354C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0,38%</w:t>
            </w:r>
          </w:p>
        </w:tc>
        <w:tc>
          <w:tcPr>
            <w:tcW w:w="993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958,9</w:t>
            </w: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6,89%</w:t>
            </w: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7CED" w:rsidRPr="0064566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906,8</w:t>
            </w:r>
          </w:p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16,0%</w:t>
            </w:r>
          </w:p>
        </w:tc>
        <w:tc>
          <w:tcPr>
            <w:tcW w:w="851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260,6</w:t>
            </w:r>
          </w:p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16,0%</w:t>
            </w:r>
          </w:p>
        </w:tc>
        <w:tc>
          <w:tcPr>
            <w:tcW w:w="850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375,3</w:t>
            </w:r>
          </w:p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16,0%</w:t>
            </w:r>
          </w:p>
        </w:tc>
        <w:tc>
          <w:tcPr>
            <w:tcW w:w="828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243,8</w:t>
            </w:r>
          </w:p>
          <w:p w:rsidR="00354C72" w:rsidRPr="0064566D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16,0%</w:t>
            </w:r>
          </w:p>
        </w:tc>
        <w:tc>
          <w:tcPr>
            <w:tcW w:w="873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1 786,4</w:t>
            </w:r>
          </w:p>
          <w:p w:rsidR="003C7CED" w:rsidRPr="0064566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16,0%</w:t>
            </w:r>
          </w:p>
        </w:tc>
        <w:tc>
          <w:tcPr>
            <w:tcW w:w="992" w:type="dxa"/>
          </w:tcPr>
          <w:p w:rsid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7CE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2 800,8</w:t>
            </w:r>
          </w:p>
          <w:p w:rsidR="003C7CED" w:rsidRPr="0064566D" w:rsidRDefault="003C7CED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19,4%</w:t>
            </w:r>
          </w:p>
        </w:tc>
      </w:tr>
      <w:tr w:rsidR="00354C72" w:rsidRPr="0064566D" w:rsidTr="003C7CED">
        <w:tc>
          <w:tcPr>
            <w:tcW w:w="2093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Чистый объем выработки/поступления/продажи</w:t>
            </w:r>
          </w:p>
        </w:tc>
        <w:tc>
          <w:tcPr>
            <w:tcW w:w="567" w:type="dxa"/>
          </w:tcPr>
          <w:p w:rsidR="00354C72" w:rsidRPr="00354C72" w:rsidRDefault="00354C72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354C72" w:rsidRPr="00354C72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кВтч</w:t>
            </w:r>
          </w:p>
        </w:tc>
        <w:tc>
          <w:tcPr>
            <w:tcW w:w="850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14 169,4</w:t>
            </w:r>
          </w:p>
        </w:tc>
        <w:tc>
          <w:tcPr>
            <w:tcW w:w="993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12 955,1</w:t>
            </w:r>
          </w:p>
        </w:tc>
        <w:tc>
          <w:tcPr>
            <w:tcW w:w="850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4 735,6</w:t>
            </w:r>
          </w:p>
        </w:tc>
        <w:tc>
          <w:tcPr>
            <w:tcW w:w="851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1 360,9</w:t>
            </w:r>
          </w:p>
        </w:tc>
        <w:tc>
          <w:tcPr>
            <w:tcW w:w="850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1 968,5</w:t>
            </w:r>
          </w:p>
        </w:tc>
        <w:tc>
          <w:tcPr>
            <w:tcW w:w="828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1 271,7</w:t>
            </w:r>
          </w:p>
        </w:tc>
        <w:tc>
          <w:tcPr>
            <w:tcW w:w="873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9 336,8</w:t>
            </w:r>
          </w:p>
        </w:tc>
        <w:tc>
          <w:tcPr>
            <w:tcW w:w="992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11 388,3</w:t>
            </w:r>
          </w:p>
        </w:tc>
      </w:tr>
      <w:tr w:rsidR="00354C72" w:rsidRPr="0064566D" w:rsidTr="003C7CED">
        <w:tc>
          <w:tcPr>
            <w:tcW w:w="2093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стоимость услуг электроэнергии</w:t>
            </w:r>
          </w:p>
        </w:tc>
        <w:tc>
          <w:tcPr>
            <w:tcW w:w="567" w:type="dxa"/>
          </w:tcPr>
          <w:p w:rsidR="00354C72" w:rsidRPr="00354C72" w:rsidRDefault="003C7CED" w:rsidP="00EB19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тыйын</w:t>
            </w:r>
            <w:proofErr w:type="spellEnd"/>
            <w:r>
              <w:rPr>
                <w:sz w:val="18"/>
                <w:szCs w:val="18"/>
              </w:rPr>
              <w:t>/кВтч</w:t>
            </w:r>
          </w:p>
        </w:tc>
        <w:tc>
          <w:tcPr>
            <w:tcW w:w="850" w:type="dxa"/>
          </w:tcPr>
          <w:p w:rsidR="00354C72" w:rsidRPr="003C7CE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52,61</w:t>
            </w:r>
          </w:p>
        </w:tc>
        <w:tc>
          <w:tcPr>
            <w:tcW w:w="993" w:type="dxa"/>
          </w:tcPr>
          <w:p w:rsidR="00354C72" w:rsidRPr="003C7CE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15,55</w:t>
            </w:r>
          </w:p>
        </w:tc>
        <w:tc>
          <w:tcPr>
            <w:tcW w:w="850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52,31</w:t>
            </w:r>
          </w:p>
        </w:tc>
        <w:tc>
          <w:tcPr>
            <w:tcW w:w="851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40,66</w:t>
            </w:r>
          </w:p>
        </w:tc>
        <w:tc>
          <w:tcPr>
            <w:tcW w:w="850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45,56</w:t>
            </w:r>
          </w:p>
        </w:tc>
        <w:tc>
          <w:tcPr>
            <w:tcW w:w="828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44,35</w:t>
            </w:r>
          </w:p>
        </w:tc>
        <w:tc>
          <w:tcPr>
            <w:tcW w:w="873" w:type="dxa"/>
          </w:tcPr>
          <w:p w:rsidR="00354C72" w:rsidRPr="003C7CE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48,10</w:t>
            </w:r>
          </w:p>
        </w:tc>
        <w:tc>
          <w:tcPr>
            <w:tcW w:w="992" w:type="dxa"/>
          </w:tcPr>
          <w:p w:rsidR="00354C72" w:rsidRPr="0064566D" w:rsidRDefault="003C7CED" w:rsidP="003C7CED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115,67</w:t>
            </w:r>
          </w:p>
        </w:tc>
      </w:tr>
    </w:tbl>
    <w:p w:rsidR="00721389" w:rsidRDefault="004122B5" w:rsidP="000F3566">
      <w:pPr>
        <w:rPr>
          <w:rFonts w:ascii="Times New Roman" w:hAnsi="Times New Roman" w:cs="Times New Roman"/>
          <w:sz w:val="24"/>
          <w:szCs w:val="24"/>
        </w:rPr>
      </w:pPr>
      <w:r w:rsidRPr="004122B5">
        <w:rPr>
          <w:rFonts w:ascii="Times New Roman" w:hAnsi="Times New Roman" w:cs="Times New Roman"/>
          <w:b/>
          <w:sz w:val="24"/>
          <w:szCs w:val="24"/>
        </w:rPr>
        <w:t>С</w:t>
      </w:r>
      <w:r w:rsidR="00FE43B6">
        <w:rPr>
          <w:rFonts w:ascii="Times New Roman" w:hAnsi="Times New Roman" w:cs="Times New Roman"/>
          <w:b/>
          <w:sz w:val="24"/>
          <w:szCs w:val="24"/>
        </w:rPr>
        <w:t>тоимость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составляет </w:t>
      </w:r>
      <w:r w:rsidR="004B2F46">
        <w:rPr>
          <w:rFonts w:ascii="Times New Roman" w:hAnsi="Times New Roman" w:cs="Times New Roman"/>
          <w:sz w:val="24"/>
          <w:szCs w:val="24"/>
        </w:rPr>
        <w:t xml:space="preserve">115,67 </w:t>
      </w:r>
      <w:proofErr w:type="spellStart"/>
      <w:r w:rsidR="004B2F46">
        <w:rPr>
          <w:rFonts w:ascii="Times New Roman" w:hAnsi="Times New Roman" w:cs="Times New Roman"/>
          <w:sz w:val="24"/>
          <w:szCs w:val="24"/>
        </w:rPr>
        <w:t>тыйын</w:t>
      </w:r>
      <w:proofErr w:type="spellEnd"/>
      <w:r w:rsidR="005D75F5">
        <w:rPr>
          <w:rFonts w:ascii="Times New Roman" w:hAnsi="Times New Roman" w:cs="Times New Roman"/>
          <w:sz w:val="24"/>
          <w:szCs w:val="24"/>
        </w:rPr>
        <w:t>. Э</w:t>
      </w:r>
      <w:r w:rsidR="004B2F46">
        <w:rPr>
          <w:rFonts w:ascii="Times New Roman" w:hAnsi="Times New Roman" w:cs="Times New Roman"/>
          <w:sz w:val="24"/>
          <w:szCs w:val="24"/>
        </w:rPr>
        <w:t>то с</w:t>
      </w:r>
      <w:r w:rsidR="00FE43B6">
        <w:rPr>
          <w:rFonts w:ascii="Times New Roman" w:hAnsi="Times New Roman" w:cs="Times New Roman"/>
          <w:sz w:val="24"/>
          <w:szCs w:val="24"/>
        </w:rPr>
        <w:t>тоимость</w:t>
      </w:r>
      <w:r w:rsidR="00721389">
        <w:rPr>
          <w:rFonts w:ascii="Times New Roman" w:hAnsi="Times New Roman" w:cs="Times New Roman"/>
          <w:sz w:val="24"/>
          <w:szCs w:val="24"/>
        </w:rPr>
        <w:t xml:space="preserve"> выработки </w:t>
      </w:r>
      <w:r w:rsidR="004B2F46"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="00721389">
        <w:rPr>
          <w:rFonts w:ascii="Times New Roman" w:hAnsi="Times New Roman" w:cs="Times New Roman"/>
          <w:sz w:val="24"/>
          <w:szCs w:val="24"/>
        </w:rPr>
        <w:t>1 кВтч электроэнергии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721389">
        <w:rPr>
          <w:rFonts w:ascii="Times New Roman" w:hAnsi="Times New Roman" w:cs="Times New Roman"/>
          <w:sz w:val="24"/>
          <w:szCs w:val="24"/>
        </w:rPr>
        <w:t xml:space="preserve"> учетом фактической инфляции за 2013 год (4%)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E43B6">
        <w:rPr>
          <w:rFonts w:ascii="Times New Roman" w:hAnsi="Times New Roman" w:cs="Times New Roman"/>
          <w:sz w:val="24"/>
          <w:szCs w:val="24"/>
        </w:rPr>
        <w:t>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389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1389">
        <w:rPr>
          <w:rFonts w:ascii="Times New Roman" w:hAnsi="Times New Roman" w:cs="Times New Roman"/>
          <w:sz w:val="24"/>
          <w:szCs w:val="24"/>
        </w:rPr>
        <w:t xml:space="preserve"> 120,3 </w:t>
      </w:r>
      <w:proofErr w:type="spellStart"/>
      <w:r w:rsidR="00721389">
        <w:rPr>
          <w:rFonts w:ascii="Times New Roman" w:hAnsi="Times New Roman" w:cs="Times New Roman"/>
          <w:sz w:val="24"/>
          <w:szCs w:val="24"/>
        </w:rPr>
        <w:t>тыйын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21389">
        <w:rPr>
          <w:rFonts w:ascii="Times New Roman" w:hAnsi="Times New Roman" w:cs="Times New Roman"/>
          <w:sz w:val="24"/>
          <w:szCs w:val="24"/>
        </w:rPr>
        <w:t>.</w:t>
      </w:r>
      <w:r w:rsidR="004B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46" w:rsidRDefault="004B2F46" w:rsidP="000F3566">
      <w:pPr>
        <w:rPr>
          <w:rFonts w:ascii="Times New Roman" w:hAnsi="Times New Roman" w:cs="Times New Roman"/>
          <w:sz w:val="24"/>
          <w:szCs w:val="24"/>
        </w:rPr>
      </w:pPr>
      <w:r w:rsidRPr="004122B5">
        <w:rPr>
          <w:rFonts w:ascii="Times New Roman" w:hAnsi="Times New Roman" w:cs="Times New Roman"/>
          <w:b/>
          <w:sz w:val="24"/>
          <w:szCs w:val="24"/>
        </w:rPr>
        <w:t>Доходы энергетических компаний</w:t>
      </w:r>
      <w:r>
        <w:rPr>
          <w:rFonts w:ascii="Times New Roman" w:hAnsi="Times New Roman" w:cs="Times New Roman"/>
          <w:sz w:val="24"/>
          <w:szCs w:val="24"/>
        </w:rPr>
        <w:t xml:space="preserve"> при тарифах для конечных потребителей, </w:t>
      </w:r>
      <w:r w:rsidR="004122B5">
        <w:rPr>
          <w:rFonts w:ascii="Times New Roman" w:hAnsi="Times New Roman" w:cs="Times New Roman"/>
          <w:sz w:val="24"/>
          <w:szCs w:val="24"/>
        </w:rPr>
        <w:t>в 2014 году</w:t>
      </w:r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4122B5">
        <w:rPr>
          <w:rFonts w:ascii="Times New Roman" w:hAnsi="Times New Roman" w:cs="Times New Roman"/>
          <w:sz w:val="24"/>
          <w:szCs w:val="24"/>
        </w:rPr>
        <w:t>ляют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2B9" w:rsidRDefault="007242B9" w:rsidP="007037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8"/>
        <w:tblW w:w="9747" w:type="dxa"/>
        <w:tblLayout w:type="fixed"/>
        <w:tblLook w:val="04A0"/>
      </w:tblPr>
      <w:tblGrid>
        <w:gridCol w:w="2093"/>
        <w:gridCol w:w="567"/>
        <w:gridCol w:w="850"/>
        <w:gridCol w:w="993"/>
        <w:gridCol w:w="850"/>
        <w:gridCol w:w="851"/>
        <w:gridCol w:w="850"/>
        <w:gridCol w:w="828"/>
        <w:gridCol w:w="873"/>
        <w:gridCol w:w="992"/>
      </w:tblGrid>
      <w:tr w:rsidR="004B2F46" w:rsidRPr="0064566D" w:rsidTr="00EB1919">
        <w:tc>
          <w:tcPr>
            <w:tcW w:w="209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4B2F46" w:rsidRPr="00354C72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4B2F46" w:rsidRPr="00354C72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4C72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«ЭС»</w:t>
            </w:r>
          </w:p>
        </w:tc>
        <w:tc>
          <w:tcPr>
            <w:tcW w:w="99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«НЭСК»</w:t>
            </w: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«СЭ»</w:t>
            </w:r>
          </w:p>
        </w:tc>
        <w:tc>
          <w:tcPr>
            <w:tcW w:w="851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«ВЭ»</w:t>
            </w: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</w:t>
            </w:r>
            <w:proofErr w:type="spellStart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ОшЭ</w:t>
            </w:r>
            <w:proofErr w:type="spellEnd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28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ОАО «</w:t>
            </w:r>
            <w:proofErr w:type="spellStart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ДжЭ</w:t>
            </w:r>
            <w:proofErr w:type="spellEnd"/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7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РЭК</w:t>
            </w:r>
          </w:p>
        </w:tc>
        <w:tc>
          <w:tcPr>
            <w:tcW w:w="992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566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4B2F46" w:rsidRPr="0064566D" w:rsidTr="00EB1919">
        <w:tc>
          <w:tcPr>
            <w:tcW w:w="2093" w:type="dxa"/>
          </w:tcPr>
          <w:p w:rsidR="004B2F46" w:rsidRPr="0064566D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 от реализации электроэнергии</w:t>
            </w:r>
          </w:p>
        </w:tc>
        <w:tc>
          <w:tcPr>
            <w:tcW w:w="567" w:type="dxa"/>
          </w:tcPr>
          <w:p w:rsidR="004B2F46" w:rsidRPr="00354C72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54C72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354C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850" w:type="dxa"/>
          </w:tcPr>
          <w:p w:rsidR="004B2F46" w:rsidRPr="0064566D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4 564,8</w:t>
            </w:r>
          </w:p>
        </w:tc>
        <w:tc>
          <w:tcPr>
            <w:tcW w:w="993" w:type="dxa"/>
          </w:tcPr>
          <w:p w:rsidR="004B2F46" w:rsidRPr="0064566D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1 933,1</w:t>
            </w:r>
          </w:p>
        </w:tc>
        <w:tc>
          <w:tcPr>
            <w:tcW w:w="850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2 135,6</w:t>
            </w:r>
          </w:p>
        </w:tc>
        <w:tc>
          <w:tcPr>
            <w:tcW w:w="851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578,3</w:t>
            </w:r>
          </w:p>
        </w:tc>
        <w:tc>
          <w:tcPr>
            <w:tcW w:w="850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740,8</w:t>
            </w:r>
          </w:p>
        </w:tc>
        <w:tc>
          <w:tcPr>
            <w:tcW w:w="828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543,1</w:t>
            </w:r>
          </w:p>
        </w:tc>
        <w:tc>
          <w:tcPr>
            <w:tcW w:w="873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3 997,7</w:t>
            </w:r>
          </w:p>
        </w:tc>
        <w:tc>
          <w:tcPr>
            <w:tcW w:w="992" w:type="dxa"/>
          </w:tcPr>
          <w:p w:rsidR="004B2F46" w:rsidRPr="0064566D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10 495,7</w:t>
            </w:r>
          </w:p>
        </w:tc>
      </w:tr>
      <w:tr w:rsidR="004B2F46" w:rsidRPr="0064566D" w:rsidTr="00EB1919">
        <w:tc>
          <w:tcPr>
            <w:tcW w:w="2093" w:type="dxa"/>
          </w:tcPr>
          <w:p w:rsidR="004B2F46" w:rsidRPr="0064566D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Доход от реализации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567" w:type="dxa"/>
          </w:tcPr>
          <w:p w:rsidR="004B2F46" w:rsidRPr="00354C72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4B2F46" w:rsidRPr="00354C72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850" w:type="dxa"/>
          </w:tcPr>
          <w:p w:rsidR="004B2F46" w:rsidRPr="0064566D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448,5</w:t>
            </w:r>
          </w:p>
        </w:tc>
        <w:tc>
          <w:tcPr>
            <w:tcW w:w="99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2F46" w:rsidRPr="0064566D" w:rsidRDefault="004B2F46" w:rsidP="004B2F46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448,5</w:t>
            </w:r>
          </w:p>
        </w:tc>
      </w:tr>
      <w:tr w:rsidR="004B2F46" w:rsidRPr="0064566D" w:rsidTr="00EB1919">
        <w:tc>
          <w:tcPr>
            <w:tcW w:w="2093" w:type="dxa"/>
          </w:tcPr>
          <w:p w:rsidR="004B2F46" w:rsidRPr="0064566D" w:rsidRDefault="004B2F46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Доходы от </w:t>
            </w:r>
            <w:r w:rsidR="003961F9">
              <w:rPr>
                <w:rFonts w:ascii="Times New Roman" w:hAnsi="Times New Roman"/>
                <w:b/>
                <w:sz w:val="20"/>
                <w:szCs w:val="20"/>
              </w:rPr>
              <w:t xml:space="preserve">ГВС (горячее </w:t>
            </w:r>
            <w:proofErr w:type="spellStart"/>
            <w:r w:rsidR="003961F9">
              <w:rPr>
                <w:rFonts w:ascii="Times New Roman" w:hAnsi="Times New Roman"/>
                <w:b/>
                <w:sz w:val="20"/>
                <w:szCs w:val="20"/>
              </w:rPr>
              <w:t>водоснабж</w:t>
            </w:r>
            <w:proofErr w:type="spellEnd"/>
            <w:r w:rsidR="003961F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567" w:type="dxa"/>
          </w:tcPr>
          <w:p w:rsidR="004B2F46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4B2F46" w:rsidRPr="00354C72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850" w:type="dxa"/>
          </w:tcPr>
          <w:p w:rsidR="004B2F46" w:rsidRPr="0064566D" w:rsidRDefault="003961F9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183,3</w:t>
            </w:r>
          </w:p>
        </w:tc>
        <w:tc>
          <w:tcPr>
            <w:tcW w:w="99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183,3</w:t>
            </w:r>
          </w:p>
        </w:tc>
      </w:tr>
      <w:tr w:rsidR="004B2F46" w:rsidRPr="0064566D" w:rsidTr="003961F9">
        <w:trPr>
          <w:trHeight w:val="773"/>
        </w:trPr>
        <w:tc>
          <w:tcPr>
            <w:tcW w:w="2093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 от регулирования частоты</w:t>
            </w:r>
          </w:p>
        </w:tc>
        <w:tc>
          <w:tcPr>
            <w:tcW w:w="567" w:type="dxa"/>
          </w:tcPr>
          <w:p w:rsidR="004B2F46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4B2F46" w:rsidRPr="00354C72" w:rsidRDefault="003961F9" w:rsidP="00EB1919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850" w:type="dxa"/>
          </w:tcPr>
          <w:p w:rsidR="004B2F46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2F46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2F46" w:rsidRDefault="003961F9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  <w:p w:rsidR="004B2F46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2F46" w:rsidRPr="0064566D" w:rsidRDefault="003961F9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330,0</w:t>
            </w:r>
          </w:p>
        </w:tc>
      </w:tr>
      <w:tr w:rsidR="004B2F46" w:rsidRPr="0064566D" w:rsidTr="00EB1919">
        <w:tc>
          <w:tcPr>
            <w:tcW w:w="2093" w:type="dxa"/>
          </w:tcPr>
          <w:p w:rsidR="004B2F46" w:rsidRPr="0064566D" w:rsidRDefault="003961F9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Доходы от продажи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эл.эн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СП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Кумтор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4B2F46" w:rsidRPr="00354C72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4C72">
              <w:rPr>
                <w:rFonts w:ascii="Times New Roman" w:hAnsi="Times New Roman"/>
                <w:sz w:val="18"/>
                <w:szCs w:val="18"/>
              </w:rPr>
              <w:t>млн.</w:t>
            </w:r>
          </w:p>
          <w:p w:rsidR="004B2F46" w:rsidRPr="00354C72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сом</w:t>
            </w: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2F46" w:rsidRPr="0064566D" w:rsidRDefault="003961F9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535,6</w:t>
            </w: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4B2F46" w:rsidRPr="0064566D" w:rsidRDefault="004B2F46" w:rsidP="00EB191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535,6</w:t>
            </w:r>
          </w:p>
        </w:tc>
      </w:tr>
      <w:tr w:rsidR="004B2F46" w:rsidRPr="0064566D" w:rsidTr="00EB1919">
        <w:tc>
          <w:tcPr>
            <w:tcW w:w="2093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ДОХОД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энергокомпаний</w:t>
            </w:r>
            <w:proofErr w:type="spellEnd"/>
          </w:p>
        </w:tc>
        <w:tc>
          <w:tcPr>
            <w:tcW w:w="567" w:type="dxa"/>
          </w:tcPr>
          <w:p w:rsidR="004B2F46" w:rsidRPr="005D75F5" w:rsidRDefault="005D75F5" w:rsidP="005D75F5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75F5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="003961F9" w:rsidRPr="005D75F5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850" w:type="dxa"/>
          </w:tcPr>
          <w:p w:rsidR="004B2F46" w:rsidRPr="003C7CE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5 196,7</w:t>
            </w:r>
          </w:p>
        </w:tc>
        <w:tc>
          <w:tcPr>
            <w:tcW w:w="993" w:type="dxa"/>
          </w:tcPr>
          <w:p w:rsidR="004B2F46" w:rsidRPr="003C7CE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2 798,7</w:t>
            </w:r>
          </w:p>
        </w:tc>
        <w:tc>
          <w:tcPr>
            <w:tcW w:w="850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2 135,6</w:t>
            </w:r>
          </w:p>
        </w:tc>
        <w:tc>
          <w:tcPr>
            <w:tcW w:w="851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578,3</w:t>
            </w:r>
          </w:p>
        </w:tc>
        <w:tc>
          <w:tcPr>
            <w:tcW w:w="850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740,8</w:t>
            </w:r>
          </w:p>
        </w:tc>
        <w:tc>
          <w:tcPr>
            <w:tcW w:w="828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543,1</w:t>
            </w:r>
          </w:p>
        </w:tc>
        <w:tc>
          <w:tcPr>
            <w:tcW w:w="873" w:type="dxa"/>
          </w:tcPr>
          <w:p w:rsidR="004B2F46" w:rsidRPr="003C7CE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3997,7</w:t>
            </w:r>
          </w:p>
        </w:tc>
        <w:tc>
          <w:tcPr>
            <w:tcW w:w="992" w:type="dxa"/>
          </w:tcPr>
          <w:p w:rsidR="004B2F46" w:rsidRPr="0064566D" w:rsidRDefault="003961F9" w:rsidP="003961F9">
            <w:pPr>
              <w:pStyle w:val="aa"/>
              <w:tabs>
                <w:tab w:val="left" w:pos="567"/>
                <w:tab w:val="left" w:pos="720"/>
                <w:tab w:val="left" w:pos="113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11 993,1</w:t>
            </w:r>
          </w:p>
        </w:tc>
      </w:tr>
    </w:tbl>
    <w:p w:rsidR="00FE43B6" w:rsidRDefault="00FE43B6" w:rsidP="005D75F5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21AE" w:rsidRDefault="00C545AB" w:rsidP="005D75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7B4">
        <w:rPr>
          <w:rFonts w:ascii="Times New Roman" w:hAnsi="Times New Roman" w:cs="Times New Roman"/>
          <w:sz w:val="24"/>
          <w:szCs w:val="24"/>
          <w:u w:val="single"/>
        </w:rPr>
        <w:t>В 2014 году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7242B9">
        <w:rPr>
          <w:rFonts w:ascii="Times New Roman" w:hAnsi="Times New Roman" w:cs="Times New Roman"/>
          <w:sz w:val="24"/>
          <w:szCs w:val="24"/>
        </w:rPr>
        <w:t xml:space="preserve">азница между доходом 11 993,1 млн. сомов (в таблице 3) и расходами компании 18 705,6 млн. сомов (в таблице 3) составили </w:t>
      </w:r>
      <w:r w:rsidR="007242B9" w:rsidRPr="00B447B4">
        <w:rPr>
          <w:rFonts w:ascii="Times New Roman" w:hAnsi="Times New Roman" w:cs="Times New Roman"/>
          <w:sz w:val="24"/>
          <w:szCs w:val="24"/>
          <w:u w:val="single"/>
        </w:rPr>
        <w:t>6 712,5 млн. сомов</w:t>
      </w:r>
      <w:r w:rsidR="007242B9">
        <w:rPr>
          <w:rFonts w:ascii="Times New Roman" w:hAnsi="Times New Roman" w:cs="Times New Roman"/>
          <w:sz w:val="24"/>
          <w:szCs w:val="24"/>
        </w:rPr>
        <w:t xml:space="preserve"> со знаком минус, то есть доходы компаний от продажи своей продукции не покрывают затрат, вследствие чего образовался </w:t>
      </w:r>
      <w:r w:rsidR="007242B9" w:rsidRPr="00B447B4">
        <w:rPr>
          <w:rFonts w:ascii="Times New Roman" w:hAnsi="Times New Roman" w:cs="Times New Roman"/>
          <w:sz w:val="24"/>
          <w:szCs w:val="24"/>
          <w:u w:val="single"/>
        </w:rPr>
        <w:t>дефицит финансовых средств</w:t>
      </w:r>
      <w:r w:rsidR="007242B9">
        <w:rPr>
          <w:rFonts w:ascii="Times New Roman" w:hAnsi="Times New Roman" w:cs="Times New Roman"/>
          <w:sz w:val="24"/>
          <w:szCs w:val="24"/>
        </w:rPr>
        <w:t xml:space="preserve">. </w:t>
      </w:r>
      <w:r w:rsidR="007242B9" w:rsidRPr="00B447B4">
        <w:rPr>
          <w:rFonts w:ascii="Times New Roman" w:hAnsi="Times New Roman" w:cs="Times New Roman"/>
          <w:sz w:val="24"/>
          <w:szCs w:val="24"/>
          <w:u w:val="single"/>
        </w:rPr>
        <w:t>В 2012 году</w:t>
      </w:r>
      <w:r w:rsidR="007242B9">
        <w:rPr>
          <w:rFonts w:ascii="Times New Roman" w:hAnsi="Times New Roman" w:cs="Times New Roman"/>
          <w:sz w:val="24"/>
          <w:szCs w:val="24"/>
        </w:rPr>
        <w:t xml:space="preserve"> </w:t>
      </w:r>
      <w:r w:rsidR="00EA3172"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r w:rsidR="007242B9">
        <w:rPr>
          <w:rFonts w:ascii="Times New Roman" w:hAnsi="Times New Roman" w:cs="Times New Roman"/>
          <w:sz w:val="24"/>
          <w:szCs w:val="24"/>
        </w:rPr>
        <w:t>доход</w:t>
      </w:r>
      <w:r w:rsidR="00B447B4">
        <w:rPr>
          <w:rFonts w:ascii="Times New Roman" w:hAnsi="Times New Roman" w:cs="Times New Roman"/>
          <w:sz w:val="24"/>
          <w:szCs w:val="24"/>
        </w:rPr>
        <w:t>ами</w:t>
      </w:r>
      <w:r w:rsidR="007242B9">
        <w:rPr>
          <w:rFonts w:ascii="Times New Roman" w:hAnsi="Times New Roman" w:cs="Times New Roman"/>
          <w:sz w:val="24"/>
          <w:szCs w:val="24"/>
        </w:rPr>
        <w:t xml:space="preserve"> по энергосистеме </w:t>
      </w:r>
      <w:r w:rsidR="00EA3172">
        <w:rPr>
          <w:rFonts w:ascii="Times New Roman" w:hAnsi="Times New Roman" w:cs="Times New Roman"/>
          <w:sz w:val="24"/>
          <w:szCs w:val="24"/>
        </w:rPr>
        <w:t xml:space="preserve">11 924,7 млн. сомов и расходами компаний составили 16 244,6 млн. сомов </w:t>
      </w:r>
      <w:r w:rsidR="00EA3172" w:rsidRPr="00B447B4">
        <w:rPr>
          <w:rFonts w:ascii="Times New Roman" w:hAnsi="Times New Roman" w:cs="Times New Roman"/>
          <w:sz w:val="24"/>
          <w:szCs w:val="24"/>
        </w:rPr>
        <w:t xml:space="preserve">или </w:t>
      </w:r>
      <w:r w:rsidR="00EA3172" w:rsidRPr="00B447B4">
        <w:rPr>
          <w:rFonts w:ascii="Times New Roman" w:hAnsi="Times New Roman" w:cs="Times New Roman"/>
          <w:sz w:val="24"/>
          <w:szCs w:val="24"/>
          <w:u w:val="single"/>
        </w:rPr>
        <w:t>дефицит финансовых средств составлял 4 319,9 млн. сомов</w:t>
      </w:r>
      <w:r w:rsidR="00EA3172">
        <w:rPr>
          <w:rFonts w:ascii="Times New Roman" w:hAnsi="Times New Roman" w:cs="Times New Roman"/>
          <w:sz w:val="24"/>
          <w:szCs w:val="24"/>
        </w:rPr>
        <w:t xml:space="preserve">. </w:t>
      </w:r>
      <w:r w:rsidR="00EA3172" w:rsidRPr="00B447B4">
        <w:rPr>
          <w:rFonts w:ascii="Times New Roman" w:hAnsi="Times New Roman" w:cs="Times New Roman"/>
          <w:sz w:val="24"/>
          <w:szCs w:val="24"/>
          <w:u w:val="single"/>
        </w:rPr>
        <w:t>В 2013 году</w:t>
      </w:r>
      <w:r w:rsidR="00EA3172">
        <w:rPr>
          <w:rFonts w:ascii="Times New Roman" w:hAnsi="Times New Roman" w:cs="Times New Roman"/>
          <w:sz w:val="24"/>
          <w:szCs w:val="24"/>
        </w:rPr>
        <w:t xml:space="preserve"> </w:t>
      </w:r>
      <w:r w:rsidR="00EA3172" w:rsidRPr="00B447B4">
        <w:rPr>
          <w:rFonts w:ascii="Times New Roman" w:hAnsi="Times New Roman" w:cs="Times New Roman"/>
          <w:sz w:val="24"/>
          <w:szCs w:val="24"/>
          <w:u w:val="single"/>
        </w:rPr>
        <w:t>дефицит финансовых средств составил 2 977,9 млн. сомо</w:t>
      </w:r>
      <w:r w:rsidR="00EA3172">
        <w:rPr>
          <w:rFonts w:ascii="Times New Roman" w:hAnsi="Times New Roman" w:cs="Times New Roman"/>
          <w:sz w:val="24"/>
          <w:szCs w:val="24"/>
        </w:rPr>
        <w:t>в (доходы 11 484,9 млн. сомов, расходы 14 462,8 млн. сомов). Рост дефицита финансовых средств в 2014 году по сравнению с 2013 году составил 3 734,6 млн. сомов или</w:t>
      </w:r>
      <w:r w:rsidR="00A921AE">
        <w:rPr>
          <w:rFonts w:ascii="Times New Roman" w:hAnsi="Times New Roman" w:cs="Times New Roman"/>
          <w:sz w:val="24"/>
          <w:szCs w:val="24"/>
        </w:rPr>
        <w:t xml:space="preserve"> </w:t>
      </w:r>
      <w:r w:rsidR="00EA3172">
        <w:rPr>
          <w:rFonts w:ascii="Times New Roman" w:hAnsi="Times New Roman" w:cs="Times New Roman"/>
          <w:sz w:val="24"/>
          <w:szCs w:val="24"/>
        </w:rPr>
        <w:t>55,63%.</w:t>
      </w:r>
      <w:r w:rsidR="00A92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1AE" w:rsidRDefault="00A921AE" w:rsidP="005D75F5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A921AE">
        <w:rPr>
          <w:rFonts w:ascii="Times New Roman" w:hAnsi="Times New Roman" w:cs="Times New Roman"/>
          <w:sz w:val="24"/>
          <w:szCs w:val="24"/>
        </w:rPr>
        <w:t xml:space="preserve">дефицита </w:t>
      </w:r>
      <w:r>
        <w:rPr>
          <w:rFonts w:ascii="Times New Roman" w:hAnsi="Times New Roman" w:cs="Times New Roman"/>
          <w:sz w:val="24"/>
          <w:szCs w:val="24"/>
        </w:rPr>
        <w:t xml:space="preserve">финансовых средств </w:t>
      </w:r>
      <w:r w:rsidRPr="00A921A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921AE">
        <w:rPr>
          <w:rFonts w:ascii="Times New Roman" w:hAnsi="Times New Roman" w:cs="Times New Roman"/>
          <w:sz w:val="24"/>
          <w:szCs w:val="24"/>
        </w:rPr>
        <w:t>энергосекторе</w:t>
      </w:r>
      <w:proofErr w:type="spellEnd"/>
      <w:r w:rsidRPr="00A9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A921AE">
        <w:rPr>
          <w:rFonts w:ascii="Times New Roman" w:hAnsi="Times New Roman" w:cs="Times New Roman"/>
          <w:sz w:val="24"/>
          <w:szCs w:val="24"/>
        </w:rPr>
        <w:t>низки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921AE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21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921AE">
        <w:rPr>
          <w:rFonts w:ascii="Times New Roman" w:hAnsi="Times New Roman" w:cs="Times New Roman"/>
          <w:sz w:val="24"/>
          <w:szCs w:val="24"/>
        </w:rPr>
        <w:t xml:space="preserve"> тарифа для конечных потребителей,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21AE">
        <w:rPr>
          <w:rFonts w:ascii="Times New Roman" w:hAnsi="Times New Roman" w:cs="Times New Roman"/>
          <w:sz w:val="24"/>
          <w:szCs w:val="24"/>
        </w:rPr>
        <w:t xml:space="preserve"> не покрыва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921AE">
        <w:rPr>
          <w:rFonts w:ascii="Times New Roman" w:hAnsi="Times New Roman" w:cs="Times New Roman"/>
          <w:sz w:val="24"/>
          <w:szCs w:val="24"/>
        </w:rPr>
        <w:t>т себестоимости производства, передачи и распределения электроэнергии. Когда тарифы слишком низкие,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то э</w:t>
      </w:r>
      <w:r w:rsidRPr="00A921AE">
        <w:rPr>
          <w:rFonts w:ascii="Times New Roman" w:hAnsi="Times New Roman" w:cs="Times New Roman"/>
          <w:sz w:val="24"/>
          <w:szCs w:val="24"/>
        </w:rPr>
        <w:t xml:space="preserve">нергетические компании не зарабатывают достаточно денег для того, чтобы покрыть все свои расходы.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Pr="00A921AE">
        <w:rPr>
          <w:rFonts w:ascii="Times New Roman" w:hAnsi="Times New Roman" w:cs="Times New Roman"/>
          <w:sz w:val="24"/>
          <w:szCs w:val="24"/>
        </w:rPr>
        <w:t xml:space="preserve"> они платят только по счетам, которые действительно должны быть немедленно оплачены, например, счета-фактуры от поставщиков топлива, или заработная плата сотрудников. Они откладывают или отменяют важные, но не срочные расходы, например, планируемое техническое обслуживание или новые инвестиции. Результатом является ухудшение энергетической инфраструктуры, а вместе с ним, ухудшение качества и надежности обслуживания. Важно учесть, что продолжая откладывать осуществление ремонта и инвестиций можно дойти до полного </w:t>
      </w:r>
      <w:r w:rsidR="00B447B4">
        <w:rPr>
          <w:rFonts w:ascii="Times New Roman" w:hAnsi="Times New Roman" w:cs="Times New Roman"/>
          <w:sz w:val="24"/>
          <w:szCs w:val="24"/>
        </w:rPr>
        <w:t>развала</w:t>
      </w:r>
      <w:r w:rsidRPr="00A921AE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B447B4">
        <w:rPr>
          <w:rFonts w:ascii="Times New Roman" w:hAnsi="Times New Roman" w:cs="Times New Roman"/>
          <w:sz w:val="24"/>
          <w:szCs w:val="24"/>
        </w:rPr>
        <w:t>.</w:t>
      </w:r>
      <w:r w:rsidRPr="00A9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1AE">
        <w:rPr>
          <w:rFonts w:ascii="Times New Roman" w:hAnsi="Times New Roman" w:cs="Times New Roman"/>
          <w:sz w:val="24"/>
          <w:szCs w:val="24"/>
        </w:rPr>
        <w:t>Кыргызская</w:t>
      </w:r>
      <w:proofErr w:type="spellEnd"/>
      <w:r w:rsidRPr="00A921AE">
        <w:rPr>
          <w:rFonts w:ascii="Times New Roman" w:hAnsi="Times New Roman" w:cs="Times New Roman"/>
          <w:sz w:val="24"/>
          <w:szCs w:val="24"/>
        </w:rPr>
        <w:t xml:space="preserve"> Республика уже предприняла первые шаги по предотвращению такого развала за счет привлечения средств на льготных условиях, которые используются для создания новых активов и ремонта уже существующих. Повышение тарифов для выплаты этих средств является необходимой частью данного процесса.</w:t>
      </w:r>
      <w:r w:rsidRPr="0004690F">
        <w:rPr>
          <w:highlight w:val="yellow"/>
        </w:rPr>
        <w:t xml:space="preserve"> </w:t>
      </w:r>
      <w:r>
        <w:t xml:space="preserve"> </w:t>
      </w:r>
    </w:p>
    <w:p w:rsidR="00A921AE" w:rsidRDefault="00A921AE" w:rsidP="00A921AE">
      <w:pPr>
        <w:spacing w:line="240" w:lineRule="auto"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</w:t>
      </w:r>
      <w:r w:rsidRPr="00A921AE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1AE">
        <w:rPr>
          <w:rFonts w:ascii="Times New Roman" w:hAnsi="Times New Roman" w:cs="Times New Roman"/>
          <w:sz w:val="24"/>
          <w:szCs w:val="24"/>
        </w:rPr>
        <w:t>необходимости в покрытии дефицита</w:t>
      </w:r>
      <w:r>
        <w:rPr>
          <w:rFonts w:ascii="Times New Roman" w:hAnsi="Times New Roman" w:cs="Times New Roman"/>
          <w:sz w:val="24"/>
          <w:szCs w:val="24"/>
        </w:rPr>
        <w:t xml:space="preserve"> финансовых средств</w:t>
      </w:r>
      <w:r w:rsidRPr="00A921AE">
        <w:rPr>
          <w:rFonts w:ascii="Times New Roman" w:hAnsi="Times New Roman" w:cs="Times New Roman"/>
          <w:sz w:val="24"/>
          <w:szCs w:val="24"/>
        </w:rPr>
        <w:t xml:space="preserve">, основополагающей идеей ввода новых тарифов является покрытие всех затрат </w:t>
      </w:r>
      <w:proofErr w:type="spellStart"/>
      <w:r w:rsidRPr="00A921AE">
        <w:rPr>
          <w:rFonts w:ascii="Times New Roman" w:hAnsi="Times New Roman" w:cs="Times New Roman"/>
          <w:sz w:val="24"/>
          <w:szCs w:val="24"/>
        </w:rPr>
        <w:t>энергокомпаний</w:t>
      </w:r>
      <w:proofErr w:type="spellEnd"/>
      <w:r w:rsidRPr="00A921AE">
        <w:rPr>
          <w:rFonts w:ascii="Times New Roman" w:hAnsi="Times New Roman" w:cs="Times New Roman"/>
          <w:sz w:val="24"/>
          <w:szCs w:val="24"/>
        </w:rPr>
        <w:t xml:space="preserve"> по производству, передаче, распределению и сбыту электрической энергии. </w:t>
      </w:r>
      <w:r>
        <w:rPr>
          <w:rFonts w:ascii="Times New Roman" w:hAnsi="Times New Roman" w:cs="Times New Roman"/>
          <w:sz w:val="24"/>
          <w:szCs w:val="24"/>
        </w:rPr>
        <w:t>При этом т</w:t>
      </w:r>
      <w:r w:rsidRPr="00A921AE">
        <w:rPr>
          <w:rFonts w:ascii="Times New Roman" w:hAnsi="Times New Roman" w:cs="Times New Roman"/>
          <w:sz w:val="24"/>
          <w:szCs w:val="24"/>
        </w:rPr>
        <w:t xml:space="preserve">арифы должны отражать все затраты на электроснабжение для каждой группы потребителей в перспективе, а также должны предусматривать элемент прибыли на возврат инвестиций и обеспечивать покрытие затрат на уровне себестоимости снабжения электроэнергией, текущие операционные затраты и минимальные затраты на ремонтные работы и техническое обслуживание. Тарифы должны обеспечивать сохранение финансового безубыточного уровня каждой из шести </w:t>
      </w:r>
      <w:proofErr w:type="spellStart"/>
      <w:r w:rsidRPr="00A921AE">
        <w:rPr>
          <w:rFonts w:ascii="Times New Roman" w:hAnsi="Times New Roman" w:cs="Times New Roman"/>
          <w:sz w:val="24"/>
          <w:szCs w:val="24"/>
        </w:rPr>
        <w:t>энергокомпаний</w:t>
      </w:r>
      <w:proofErr w:type="spellEnd"/>
      <w:r w:rsidRPr="00A921AE">
        <w:rPr>
          <w:rFonts w:ascii="Times New Roman" w:hAnsi="Times New Roman" w:cs="Times New Roman"/>
          <w:sz w:val="24"/>
          <w:szCs w:val="24"/>
        </w:rPr>
        <w:t xml:space="preserve"> – ОАО «Электрические станции» (ОАО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21AE">
        <w:rPr>
          <w:rFonts w:ascii="Times New Roman" w:hAnsi="Times New Roman" w:cs="Times New Roman"/>
          <w:sz w:val="24"/>
          <w:szCs w:val="24"/>
        </w:rPr>
        <w:t>ЭС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21AE">
        <w:rPr>
          <w:rFonts w:ascii="Times New Roman" w:hAnsi="Times New Roman" w:cs="Times New Roman"/>
          <w:sz w:val="24"/>
          <w:szCs w:val="24"/>
        </w:rPr>
        <w:t xml:space="preserve">), ОАО «Национальные электрические сети Кыргызстана» (ОАО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21AE">
        <w:rPr>
          <w:rFonts w:ascii="Times New Roman" w:hAnsi="Times New Roman" w:cs="Times New Roman"/>
          <w:sz w:val="24"/>
          <w:szCs w:val="24"/>
        </w:rPr>
        <w:t>НЭСК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21AE">
        <w:rPr>
          <w:rFonts w:ascii="Times New Roman" w:hAnsi="Times New Roman" w:cs="Times New Roman"/>
          <w:sz w:val="24"/>
          <w:szCs w:val="24"/>
        </w:rPr>
        <w:t>) и четырех распределительных электрических компаний</w:t>
      </w:r>
      <w:r w:rsidRPr="00E82F54">
        <w:rPr>
          <w:rFonts w:ascii="Times New Roman" w:hAnsi="Times New Roman"/>
        </w:rPr>
        <w:t xml:space="preserve">. </w:t>
      </w:r>
    </w:p>
    <w:p w:rsidR="00A921AE" w:rsidRPr="00A921AE" w:rsidRDefault="00A921AE" w:rsidP="00A921AE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proofErr w:type="gramStart"/>
      <w:r w:rsidR="00C545AB" w:rsidRPr="00C545AB">
        <w:rPr>
          <w:rFonts w:ascii="Times New Roman" w:hAnsi="Times New Roman"/>
          <w:sz w:val="24"/>
          <w:szCs w:val="24"/>
        </w:rPr>
        <w:t>В этой связи</w:t>
      </w:r>
      <w:r w:rsidR="00C545AB">
        <w:rPr>
          <w:rFonts w:ascii="Times New Roman" w:hAnsi="Times New Roman"/>
          <w:sz w:val="24"/>
          <w:szCs w:val="24"/>
        </w:rPr>
        <w:t xml:space="preserve"> п</w:t>
      </w:r>
      <w:r w:rsidRPr="00A921AE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DD1807">
        <w:rPr>
          <w:rFonts w:ascii="Times New Roman" w:hAnsi="Times New Roman" w:cs="Times New Roman"/>
          <w:sz w:val="24"/>
          <w:szCs w:val="24"/>
        </w:rPr>
        <w:t>С</w:t>
      </w:r>
      <w:r w:rsidRPr="00A921AE">
        <w:rPr>
          <w:rFonts w:ascii="Times New Roman" w:hAnsi="Times New Roman" w:cs="Times New Roman"/>
          <w:sz w:val="24"/>
          <w:szCs w:val="24"/>
        </w:rPr>
        <w:t>реднесрочной тарифной политики на электрическую энергию на 2014-2017 годы основывается на обеспечении покрытия существующего дефицита на посредством плавного ежегодного повышения тарифа</w:t>
      </w:r>
      <w:r w:rsidR="00DD18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1807">
        <w:rPr>
          <w:rFonts w:ascii="Times New Roman" w:hAnsi="Times New Roman" w:cs="Times New Roman"/>
          <w:sz w:val="24"/>
          <w:szCs w:val="24"/>
        </w:rPr>
        <w:t xml:space="preserve"> Результатом должен стать выход на прибыльность отрасли в 2017 году.</w:t>
      </w:r>
      <w:r w:rsidRPr="00A92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3B6" w:rsidRPr="00FE43B6" w:rsidRDefault="00FE43B6" w:rsidP="00FE4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3B6">
        <w:rPr>
          <w:rFonts w:ascii="Times New Roman" w:hAnsi="Times New Roman"/>
          <w:b/>
          <w:sz w:val="24"/>
          <w:szCs w:val="24"/>
        </w:rPr>
        <w:t>Темпы повышения тарифов на электроэнергию</w:t>
      </w:r>
    </w:p>
    <w:p w:rsidR="00FE43B6" w:rsidRPr="00FE43B6" w:rsidRDefault="00FE43B6" w:rsidP="00FE4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3B6">
        <w:rPr>
          <w:rFonts w:ascii="Times New Roman" w:hAnsi="Times New Roman"/>
          <w:b/>
          <w:sz w:val="24"/>
          <w:szCs w:val="24"/>
        </w:rPr>
        <w:t xml:space="preserve">для конечных потребителей (за исключением потребителей </w:t>
      </w:r>
      <w:proofErr w:type="spellStart"/>
      <w:r w:rsidRPr="00FE43B6">
        <w:rPr>
          <w:rFonts w:ascii="Times New Roman" w:hAnsi="Times New Roman"/>
          <w:b/>
          <w:sz w:val="24"/>
          <w:szCs w:val="24"/>
        </w:rPr>
        <w:t>Токтогульского</w:t>
      </w:r>
      <w:proofErr w:type="spellEnd"/>
      <w:r w:rsidRPr="00FE43B6">
        <w:rPr>
          <w:rFonts w:ascii="Times New Roman" w:hAnsi="Times New Roman"/>
          <w:b/>
          <w:sz w:val="24"/>
          <w:szCs w:val="24"/>
        </w:rPr>
        <w:t xml:space="preserve"> района </w:t>
      </w:r>
      <w:proofErr w:type="spellStart"/>
      <w:r w:rsidRPr="00FE43B6">
        <w:rPr>
          <w:rFonts w:ascii="Times New Roman" w:hAnsi="Times New Roman"/>
          <w:b/>
          <w:sz w:val="24"/>
          <w:szCs w:val="24"/>
        </w:rPr>
        <w:t>Джалал-Абадской</w:t>
      </w:r>
      <w:proofErr w:type="spellEnd"/>
      <w:r w:rsidRPr="00FE43B6">
        <w:rPr>
          <w:rFonts w:ascii="Times New Roman" w:hAnsi="Times New Roman"/>
          <w:b/>
          <w:sz w:val="24"/>
          <w:szCs w:val="24"/>
        </w:rPr>
        <w:t xml:space="preserve"> области) и их величина (без учета налогов)</w:t>
      </w:r>
    </w:p>
    <w:p w:rsidR="00FE43B6" w:rsidRPr="007A03ED" w:rsidRDefault="00FE43B6" w:rsidP="00FE43B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tbl>
      <w:tblPr>
        <w:tblW w:w="557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194"/>
        <w:gridCol w:w="874"/>
        <w:gridCol w:w="1024"/>
        <w:gridCol w:w="1606"/>
        <w:gridCol w:w="1461"/>
        <w:gridCol w:w="1461"/>
        <w:gridCol w:w="1459"/>
      </w:tblGrid>
      <w:tr w:rsidR="00FE43B6" w:rsidRPr="00E550F0" w:rsidTr="003A7F97">
        <w:trPr>
          <w:trHeight w:val="827"/>
        </w:trPr>
        <w:tc>
          <w:tcPr>
            <w:tcW w:w="27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Группы потребителей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727D7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727D7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2014 г.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01.01</w:t>
            </w:r>
          </w:p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2015 г.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01.04.</w:t>
            </w:r>
          </w:p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2015 г.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01.04.</w:t>
            </w:r>
          </w:p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2016 г.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01.04.</w:t>
            </w:r>
          </w:p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2017 г.</w:t>
            </w:r>
          </w:p>
        </w:tc>
      </w:tr>
      <w:tr w:rsidR="00FE43B6" w:rsidRPr="00E550F0" w:rsidTr="003A7F97">
        <w:trPr>
          <w:trHeight w:val="481"/>
        </w:trPr>
        <w:tc>
          <w:tcPr>
            <w:tcW w:w="274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Население в т.ч.: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При потреблении до 700 кВтч в месяц 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тыйын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кВт</w:t>
            </w:r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84,0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100,8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121,0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Рост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%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20,0%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20,0%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20,0%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ind w:right="-134"/>
              <w:rPr>
                <w:rFonts w:ascii="Times New Roman" w:hAnsi="Times New Roman"/>
                <w:bCs/>
                <w:sz w:val="19"/>
                <w:szCs w:val="19"/>
                <w:vertAlign w:val="superscript"/>
              </w:rPr>
            </w:pPr>
            <w:r w:rsidRPr="00727D73">
              <w:rPr>
                <w:rFonts w:ascii="Times New Roman" w:hAnsi="Times New Roman"/>
                <w:sz w:val="19"/>
                <w:szCs w:val="19"/>
              </w:rPr>
              <w:t>При потреблении свыше 700 кВтч в месяц*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тыйын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кВт</w:t>
            </w:r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E43B6" w:rsidRPr="00727D73" w:rsidRDefault="00FE43B6" w:rsidP="003A7F9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(120,3</w:t>
            </w:r>
            <w:r w:rsidRPr="00727D73">
              <w:rPr>
                <w:rFonts w:ascii="Times New Roman" w:hAnsi="Times New Roman"/>
                <w:sz w:val="19"/>
                <w:szCs w:val="19"/>
              </w:rPr>
              <w:t>***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+ цена импорта)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FE43B6" w:rsidRPr="00727D73" w:rsidRDefault="00FE43B6" w:rsidP="003A7F9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(128,7+ цена импорта)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FE43B6" w:rsidRPr="00727D73" w:rsidRDefault="00FE43B6" w:rsidP="003A7F9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(137,7+ цена импорта)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FE43B6" w:rsidRPr="00727D73" w:rsidRDefault="00FE43B6" w:rsidP="003A7F9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(147,4+ цена импорта)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Рост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%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71,8%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Бюджетные потребители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тыйын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кВт</w:t>
            </w:r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132,7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138,0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147,7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158,0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169,1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Рост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%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4,0%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Cs/>
                <w:sz w:val="19"/>
                <w:szCs w:val="19"/>
              </w:rPr>
              <w:t>Сельское хозяйство</w:t>
            </w:r>
            <w:r w:rsidRPr="00727D73">
              <w:rPr>
                <w:rFonts w:ascii="Times New Roman" w:hAnsi="Times New Roman"/>
                <w:sz w:val="19"/>
                <w:szCs w:val="19"/>
              </w:rPr>
              <w:t>**</w:t>
            </w:r>
            <w:r w:rsidRPr="00727D73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тыйын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кВт</w:t>
            </w:r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132,7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(138,0+ цена импорта)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(147,7+ цена импорта)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(158,0+ цена импорта)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(169,1+ цена импорта)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sz w:val="19"/>
                <w:szCs w:val="19"/>
              </w:rPr>
              <w:t>Рост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%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4,0%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Cs/>
                <w:sz w:val="19"/>
                <w:szCs w:val="19"/>
              </w:rPr>
              <w:t>Промышленность</w:t>
            </w:r>
            <w:r w:rsidRPr="00727D73">
              <w:rPr>
                <w:rFonts w:ascii="Times New Roman" w:hAnsi="Times New Roman"/>
                <w:sz w:val="19"/>
                <w:szCs w:val="19"/>
              </w:rPr>
              <w:t>**</w:t>
            </w:r>
            <w:r w:rsidRPr="00727D73">
              <w:rPr>
                <w:rFonts w:ascii="Times New Roman" w:hAnsi="Times New Roman"/>
                <w:bCs/>
                <w:sz w:val="19"/>
                <w:szCs w:val="19"/>
              </w:rPr>
              <w:t xml:space="preserve">  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тыйын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кВт</w:t>
            </w:r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132,7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(138,0+ цена импорта)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(147,7+ цена импорта)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(158,0+ цена импорта)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(169,1+ цена импорта)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sz w:val="19"/>
                <w:szCs w:val="19"/>
              </w:rPr>
              <w:t>Рост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%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4,0%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Cs/>
                <w:sz w:val="19"/>
                <w:szCs w:val="19"/>
              </w:rPr>
              <w:t>Прочие потребители</w:t>
            </w:r>
            <w:r w:rsidRPr="00727D73">
              <w:rPr>
                <w:rFonts w:ascii="Times New Roman" w:hAnsi="Times New Roman"/>
                <w:sz w:val="19"/>
                <w:szCs w:val="19"/>
              </w:rPr>
              <w:t>**</w:t>
            </w:r>
            <w:r w:rsidRPr="00727D73">
              <w:rPr>
                <w:rFonts w:ascii="Times New Roman" w:hAnsi="Times New Roman"/>
                <w:bCs/>
                <w:sz w:val="19"/>
                <w:szCs w:val="19"/>
              </w:rPr>
              <w:t xml:space="preserve">  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тыйын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кВт</w:t>
            </w:r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132,7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(138,0+ цена импорта)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(147,7+ цена импорта)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(158,0+ цена импорта)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средневзве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шенная</w:t>
            </w:r>
            <w:proofErr w:type="spellEnd"/>
            <w:proofErr w:type="gram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стоимость</w:t>
            </w: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(169,1+ цена импорта)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Рост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%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4,0%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Насосные станции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тыйын</w:t>
            </w:r>
            <w:proofErr w:type="spellEnd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кВт</w:t>
            </w:r>
            <w:proofErr w:type="gramStart"/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.ч</w:t>
            </w:r>
            <w:proofErr w:type="spellEnd"/>
            <w:proofErr w:type="gramEnd"/>
          </w:p>
        </w:tc>
        <w:tc>
          <w:tcPr>
            <w:tcW w:w="480" w:type="pct"/>
            <w:shd w:val="clear" w:color="auto" w:fill="auto"/>
            <w:vAlign w:val="bottom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753" w:type="pct"/>
            <w:shd w:val="clear" w:color="auto" w:fill="auto"/>
            <w:vAlign w:val="bottom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72,8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77,9</w:t>
            </w:r>
          </w:p>
        </w:tc>
        <w:tc>
          <w:tcPr>
            <w:tcW w:w="685" w:type="pct"/>
            <w:shd w:val="clear" w:color="auto" w:fill="auto"/>
            <w:vAlign w:val="bottom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83,3</w:t>
            </w:r>
          </w:p>
        </w:tc>
        <w:tc>
          <w:tcPr>
            <w:tcW w:w="684" w:type="pct"/>
            <w:shd w:val="clear" w:color="auto" w:fill="auto"/>
            <w:vAlign w:val="bottom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89,2</w:t>
            </w:r>
          </w:p>
        </w:tc>
      </w:tr>
      <w:tr w:rsidR="00FE43B6" w:rsidRPr="00E550F0" w:rsidTr="003A7F97">
        <w:trPr>
          <w:trHeight w:val="321"/>
        </w:trPr>
        <w:tc>
          <w:tcPr>
            <w:tcW w:w="274" w:type="pct"/>
            <w:vMerge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Рост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tabs>
                <w:tab w:val="left" w:pos="1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%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4%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FE43B6" w:rsidRPr="00727D73" w:rsidRDefault="00FE43B6" w:rsidP="003A7F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27D73">
              <w:rPr>
                <w:rFonts w:ascii="Times New Roman" w:hAnsi="Times New Roman"/>
                <w:color w:val="000000"/>
                <w:sz w:val="19"/>
                <w:szCs w:val="19"/>
              </w:rPr>
              <w:t>7,0%</w:t>
            </w:r>
          </w:p>
        </w:tc>
      </w:tr>
    </w:tbl>
    <w:p w:rsidR="00FE43B6" w:rsidRPr="00FE43B6" w:rsidRDefault="00FE43B6" w:rsidP="00FE43B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</w:rPr>
      </w:pPr>
      <w:r w:rsidRPr="00FE43B6">
        <w:rPr>
          <w:rFonts w:ascii="Times New Roman" w:hAnsi="Times New Roman"/>
          <w:b/>
        </w:rPr>
        <w:t>Примечание:</w:t>
      </w:r>
    </w:p>
    <w:p w:rsidR="00FE43B6" w:rsidRPr="00FE43B6" w:rsidRDefault="00FE43B6" w:rsidP="00FE43B6">
      <w:pPr>
        <w:widowControl w:val="0"/>
        <w:autoSpaceDE w:val="0"/>
        <w:autoSpaceDN w:val="0"/>
        <w:adjustRightInd w:val="0"/>
        <w:spacing w:after="0" w:line="240" w:lineRule="auto"/>
        <w:ind w:right="-567" w:firstLine="567"/>
        <w:jc w:val="both"/>
        <w:rPr>
          <w:rFonts w:ascii="Times New Roman" w:hAnsi="Times New Roman"/>
        </w:rPr>
      </w:pPr>
      <w:r w:rsidRPr="00FE43B6">
        <w:rPr>
          <w:rFonts w:ascii="Times New Roman" w:hAnsi="Times New Roman"/>
        </w:rPr>
        <w:t>* для потребителей группы «население», потребляющих свыше 700 кВтч ежемесячно», в случае отсутствия импорта электроэнергии будет применяться действующий тариф с ежегодной корректировкой на уровень инфляции.</w:t>
      </w:r>
    </w:p>
    <w:p w:rsidR="00FE43B6" w:rsidRPr="00FE43B6" w:rsidRDefault="00FE43B6" w:rsidP="00FE43B6">
      <w:pPr>
        <w:widowControl w:val="0"/>
        <w:autoSpaceDE w:val="0"/>
        <w:autoSpaceDN w:val="0"/>
        <w:adjustRightInd w:val="0"/>
        <w:spacing w:after="0" w:line="240" w:lineRule="auto"/>
        <w:ind w:right="-567" w:firstLine="567"/>
        <w:jc w:val="both"/>
        <w:rPr>
          <w:rFonts w:ascii="Times New Roman" w:hAnsi="Times New Roman"/>
        </w:rPr>
      </w:pPr>
      <w:r w:rsidRPr="00FE43B6">
        <w:rPr>
          <w:rFonts w:ascii="Times New Roman" w:hAnsi="Times New Roman"/>
        </w:rPr>
        <w:t>** для потребителей группы «промышленность», «сельское хозяйство» и «прочие потребители» в случае отсутствия импорта электроэнергии будут применяться действующие тарифы с ежегодной корректировкой на уровень инфляции.</w:t>
      </w:r>
    </w:p>
    <w:p w:rsidR="00FE43B6" w:rsidRPr="00FE43B6" w:rsidRDefault="00FE43B6" w:rsidP="00FE43B6">
      <w:pPr>
        <w:widowControl w:val="0"/>
        <w:autoSpaceDE w:val="0"/>
        <w:autoSpaceDN w:val="0"/>
        <w:adjustRightInd w:val="0"/>
        <w:spacing w:after="0" w:line="240" w:lineRule="auto"/>
        <w:ind w:right="-567" w:firstLine="567"/>
        <w:jc w:val="both"/>
        <w:rPr>
          <w:rFonts w:ascii="Times New Roman" w:hAnsi="Times New Roman"/>
        </w:rPr>
      </w:pPr>
      <w:r w:rsidRPr="00FE43B6">
        <w:rPr>
          <w:rFonts w:ascii="Times New Roman" w:hAnsi="Times New Roman"/>
        </w:rPr>
        <w:t xml:space="preserve">*** 120,3 </w:t>
      </w:r>
      <w:proofErr w:type="spellStart"/>
      <w:r w:rsidRPr="00FE43B6">
        <w:rPr>
          <w:rFonts w:ascii="Times New Roman" w:hAnsi="Times New Roman"/>
        </w:rPr>
        <w:t>тыйын</w:t>
      </w:r>
      <w:proofErr w:type="spellEnd"/>
      <w:r w:rsidRPr="00FE43B6">
        <w:rPr>
          <w:rFonts w:ascii="Times New Roman" w:hAnsi="Times New Roman"/>
        </w:rPr>
        <w:t>/</w:t>
      </w:r>
      <w:proofErr w:type="spellStart"/>
      <w:r w:rsidRPr="00FE43B6">
        <w:rPr>
          <w:rFonts w:ascii="Times New Roman" w:hAnsi="Times New Roman"/>
        </w:rPr>
        <w:t>кВт</w:t>
      </w:r>
      <w:proofErr w:type="gramStart"/>
      <w:r w:rsidRPr="00FE43B6">
        <w:rPr>
          <w:rFonts w:ascii="Times New Roman" w:hAnsi="Times New Roman"/>
        </w:rPr>
        <w:t>.ч</w:t>
      </w:r>
      <w:proofErr w:type="spellEnd"/>
      <w:proofErr w:type="gramEnd"/>
      <w:r w:rsidRPr="00FE43B6">
        <w:rPr>
          <w:rFonts w:ascii="Times New Roman" w:hAnsi="Times New Roman"/>
        </w:rPr>
        <w:t xml:space="preserve"> - стоимость 1 кВтч электроэнергии в 2014 году, рассчитанная без учета импортных поставок электроэнергии  в размере 115,67 </w:t>
      </w:r>
      <w:proofErr w:type="spellStart"/>
      <w:r w:rsidRPr="00FE43B6">
        <w:rPr>
          <w:rFonts w:ascii="Times New Roman" w:hAnsi="Times New Roman"/>
        </w:rPr>
        <w:t>тыйына</w:t>
      </w:r>
      <w:proofErr w:type="spellEnd"/>
      <w:r w:rsidRPr="00FE43B6">
        <w:rPr>
          <w:rFonts w:ascii="Times New Roman" w:hAnsi="Times New Roman"/>
        </w:rPr>
        <w:t xml:space="preserve"> </w:t>
      </w:r>
      <w:r w:rsidRPr="00FE43B6">
        <w:rPr>
          <w:rFonts w:ascii="Times New Roman" w:hAnsi="Times New Roman"/>
        </w:rPr>
        <w:sym w:font="Symbol" w:char="F0B4"/>
      </w:r>
      <w:r w:rsidRPr="00FE43B6">
        <w:rPr>
          <w:rFonts w:ascii="Times New Roman" w:hAnsi="Times New Roman"/>
        </w:rPr>
        <w:t xml:space="preserve"> 4 % инфляции за 2013 год. При импорте электрической энергии в </w:t>
      </w:r>
      <w:proofErr w:type="spellStart"/>
      <w:r w:rsidRPr="00FE43B6">
        <w:rPr>
          <w:rFonts w:ascii="Times New Roman" w:hAnsi="Times New Roman"/>
        </w:rPr>
        <w:t>Кыргызскую</w:t>
      </w:r>
      <w:proofErr w:type="spellEnd"/>
      <w:r w:rsidRPr="00FE43B6">
        <w:rPr>
          <w:rFonts w:ascii="Times New Roman" w:hAnsi="Times New Roman"/>
        </w:rPr>
        <w:t xml:space="preserve"> Республику затраты </w:t>
      </w:r>
      <w:proofErr w:type="spellStart"/>
      <w:r w:rsidRPr="00FE43B6">
        <w:rPr>
          <w:rFonts w:ascii="Times New Roman" w:hAnsi="Times New Roman"/>
        </w:rPr>
        <w:t>энергокомпаний</w:t>
      </w:r>
      <w:proofErr w:type="spellEnd"/>
      <w:r w:rsidRPr="00FE43B6">
        <w:rPr>
          <w:rFonts w:ascii="Times New Roman" w:hAnsi="Times New Roman"/>
        </w:rPr>
        <w:t xml:space="preserve"> возрастут, в связи с чем указанная стоимость 120,3 </w:t>
      </w:r>
      <w:proofErr w:type="spellStart"/>
      <w:r w:rsidRPr="00FE43B6">
        <w:rPr>
          <w:rFonts w:ascii="Times New Roman" w:hAnsi="Times New Roman"/>
        </w:rPr>
        <w:t>тыйын</w:t>
      </w:r>
      <w:proofErr w:type="spellEnd"/>
      <w:r w:rsidRPr="00FE43B6">
        <w:rPr>
          <w:rFonts w:ascii="Times New Roman" w:hAnsi="Times New Roman"/>
        </w:rPr>
        <w:t>/</w:t>
      </w:r>
      <w:proofErr w:type="spellStart"/>
      <w:r w:rsidRPr="00FE43B6">
        <w:rPr>
          <w:rFonts w:ascii="Times New Roman" w:hAnsi="Times New Roman"/>
        </w:rPr>
        <w:t>кВт</w:t>
      </w:r>
      <w:proofErr w:type="gramStart"/>
      <w:r w:rsidRPr="00FE43B6">
        <w:rPr>
          <w:rFonts w:ascii="Times New Roman" w:hAnsi="Times New Roman"/>
        </w:rPr>
        <w:t>.ч</w:t>
      </w:r>
      <w:proofErr w:type="spellEnd"/>
      <w:proofErr w:type="gramEnd"/>
      <w:r w:rsidRPr="00FE43B6">
        <w:rPr>
          <w:rFonts w:ascii="Times New Roman" w:hAnsi="Times New Roman"/>
        </w:rPr>
        <w:t xml:space="preserve"> будет корректироваться с учетом сложившегося на энергетическом рынке положения;    </w:t>
      </w:r>
    </w:p>
    <w:p w:rsidR="00FE43B6" w:rsidRPr="00FE43B6" w:rsidRDefault="00FE43B6" w:rsidP="00FE43B6">
      <w:pPr>
        <w:widowControl w:val="0"/>
        <w:autoSpaceDE w:val="0"/>
        <w:autoSpaceDN w:val="0"/>
        <w:adjustRightInd w:val="0"/>
        <w:spacing w:after="0" w:line="240" w:lineRule="auto"/>
        <w:ind w:right="-567" w:firstLine="567"/>
        <w:jc w:val="both"/>
        <w:rPr>
          <w:rFonts w:ascii="Times New Roman" w:hAnsi="Times New Roman"/>
        </w:rPr>
      </w:pPr>
      <w:r w:rsidRPr="00FE43B6">
        <w:rPr>
          <w:rFonts w:ascii="Times New Roman" w:hAnsi="Times New Roman"/>
        </w:rPr>
        <w:t xml:space="preserve">-  При расчете темпов роста тарифов используется показатель фактической инфляции за 2013 год в размере 4 % и плановой инфляции на 2015-2017 гг. в размере 7 %.               </w:t>
      </w:r>
    </w:p>
    <w:p w:rsidR="00C545AB" w:rsidRPr="00FE43B6" w:rsidRDefault="00C545AB" w:rsidP="00C545AB">
      <w:pPr>
        <w:widowControl w:val="0"/>
        <w:autoSpaceDE w:val="0"/>
        <w:autoSpaceDN w:val="0"/>
        <w:adjustRightInd w:val="0"/>
        <w:spacing w:after="0" w:line="240" w:lineRule="auto"/>
        <w:ind w:right="-567" w:firstLine="567"/>
        <w:jc w:val="both"/>
        <w:rPr>
          <w:rFonts w:ascii="Times New Roman" w:hAnsi="Times New Roman"/>
        </w:rPr>
      </w:pPr>
      <w:r w:rsidRPr="00FE43B6">
        <w:rPr>
          <w:rFonts w:ascii="Times New Roman" w:hAnsi="Times New Roman"/>
        </w:rPr>
        <w:t xml:space="preserve">     </w:t>
      </w:r>
    </w:p>
    <w:p w:rsidR="00CE5869" w:rsidRDefault="00CE5869" w:rsidP="00A921AE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</w:rPr>
      </w:pPr>
    </w:p>
    <w:p w:rsidR="00A921AE" w:rsidRPr="00FE43B6" w:rsidRDefault="00A921AE" w:rsidP="00A921AE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FE43B6">
        <w:rPr>
          <w:rFonts w:ascii="Times New Roman" w:hAnsi="Times New Roman"/>
          <w:sz w:val="24"/>
          <w:szCs w:val="24"/>
        </w:rPr>
        <w:t>При применении данных тарифов, ожидается постепенное устранение существующего дефицита.</w:t>
      </w:r>
    </w:p>
    <w:p w:rsidR="00A921AE" w:rsidRPr="00FE43B6" w:rsidRDefault="00A921AE" w:rsidP="00A921AE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FE43B6">
        <w:rPr>
          <w:rFonts w:ascii="Times New Roman" w:hAnsi="Times New Roman"/>
          <w:b/>
          <w:sz w:val="24"/>
          <w:szCs w:val="24"/>
        </w:rPr>
        <w:t>Динамика снижения дефицита</w:t>
      </w:r>
      <w:r w:rsidR="00C545AB" w:rsidRPr="00FE43B6">
        <w:rPr>
          <w:rFonts w:ascii="Times New Roman" w:hAnsi="Times New Roman"/>
          <w:b/>
          <w:sz w:val="24"/>
          <w:szCs w:val="24"/>
        </w:rPr>
        <w:t xml:space="preserve"> за счет новых тарифов</w:t>
      </w:r>
      <w:r w:rsidRPr="00FE43B6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8"/>
        <w:tblW w:w="0" w:type="auto"/>
        <w:tblInd w:w="902" w:type="dxa"/>
        <w:tblLook w:val="04A0"/>
      </w:tblPr>
      <w:tblGrid>
        <w:gridCol w:w="2943"/>
        <w:gridCol w:w="1134"/>
        <w:gridCol w:w="1368"/>
      </w:tblGrid>
      <w:tr w:rsidR="00A921AE" w:rsidRPr="00FE43B6" w:rsidTr="00EB1919">
        <w:tc>
          <w:tcPr>
            <w:tcW w:w="2943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3B6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134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3B6">
              <w:rPr>
                <w:rFonts w:ascii="Times New Roman" w:hAnsi="Times New Roman"/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1272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3B6">
              <w:rPr>
                <w:rFonts w:ascii="Times New Roman" w:hAnsi="Times New Roman"/>
                <w:b/>
                <w:sz w:val="24"/>
                <w:szCs w:val="24"/>
              </w:rPr>
              <w:t xml:space="preserve">Единицы измерения </w:t>
            </w:r>
          </w:p>
        </w:tc>
      </w:tr>
      <w:tr w:rsidR="00A921AE" w:rsidRPr="00FE43B6" w:rsidTr="00EB1919">
        <w:tc>
          <w:tcPr>
            <w:tcW w:w="2943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2014 (без учета повышения)</w:t>
            </w:r>
          </w:p>
        </w:tc>
        <w:tc>
          <w:tcPr>
            <w:tcW w:w="1134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- 6 720,6</w:t>
            </w:r>
          </w:p>
        </w:tc>
        <w:tc>
          <w:tcPr>
            <w:tcW w:w="1272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Млн. сом</w:t>
            </w:r>
          </w:p>
        </w:tc>
      </w:tr>
      <w:tr w:rsidR="00A921AE" w:rsidRPr="00FE43B6" w:rsidTr="00EB1919">
        <w:tc>
          <w:tcPr>
            <w:tcW w:w="2943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921AE" w:rsidRPr="00FE43B6" w:rsidRDefault="00A921AE" w:rsidP="00C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- 2</w:t>
            </w:r>
            <w:r w:rsidR="00CE5869" w:rsidRPr="00FE43B6">
              <w:rPr>
                <w:rFonts w:ascii="Times New Roman" w:hAnsi="Times New Roman"/>
                <w:sz w:val="24"/>
                <w:szCs w:val="24"/>
              </w:rPr>
              <w:t> </w:t>
            </w:r>
            <w:r w:rsidRPr="00FE43B6">
              <w:rPr>
                <w:rFonts w:ascii="Times New Roman" w:hAnsi="Times New Roman"/>
                <w:sz w:val="24"/>
                <w:szCs w:val="24"/>
              </w:rPr>
              <w:t>3</w:t>
            </w:r>
            <w:r w:rsidR="00CE5869" w:rsidRPr="00FE43B6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272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Млн. сом</w:t>
            </w:r>
          </w:p>
        </w:tc>
      </w:tr>
      <w:tr w:rsidR="00A921AE" w:rsidRPr="00FE43B6" w:rsidTr="00EB1919">
        <w:tc>
          <w:tcPr>
            <w:tcW w:w="2943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921AE" w:rsidRPr="00FE43B6" w:rsidRDefault="00CE5869" w:rsidP="00C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- 581,9</w:t>
            </w:r>
          </w:p>
        </w:tc>
        <w:tc>
          <w:tcPr>
            <w:tcW w:w="1272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Млн. сом</w:t>
            </w:r>
          </w:p>
        </w:tc>
      </w:tr>
      <w:tr w:rsidR="00A921AE" w:rsidRPr="00FE43B6" w:rsidTr="00EB1919">
        <w:tc>
          <w:tcPr>
            <w:tcW w:w="2943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921AE" w:rsidRPr="00FE43B6" w:rsidRDefault="00A921AE" w:rsidP="00CE5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1</w:t>
            </w:r>
            <w:r w:rsidR="00CE5869" w:rsidRPr="00FE43B6">
              <w:rPr>
                <w:rFonts w:ascii="Times New Roman" w:hAnsi="Times New Roman"/>
                <w:sz w:val="24"/>
                <w:szCs w:val="24"/>
              </w:rPr>
              <w:t> </w:t>
            </w:r>
            <w:r w:rsidRPr="00FE43B6">
              <w:rPr>
                <w:rFonts w:ascii="Times New Roman" w:hAnsi="Times New Roman"/>
                <w:sz w:val="24"/>
                <w:szCs w:val="24"/>
              </w:rPr>
              <w:t>4</w:t>
            </w:r>
            <w:r w:rsidR="00CE5869" w:rsidRPr="00FE43B6">
              <w:rPr>
                <w:rFonts w:ascii="Times New Roman" w:hAnsi="Times New Roman"/>
                <w:sz w:val="24"/>
                <w:szCs w:val="24"/>
              </w:rPr>
              <w:t>77,8</w:t>
            </w:r>
            <w:r w:rsidRPr="00FE4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:rsidR="00A921AE" w:rsidRPr="00FE43B6" w:rsidRDefault="00A921AE" w:rsidP="00EB1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43B6">
              <w:rPr>
                <w:rFonts w:ascii="Times New Roman" w:hAnsi="Times New Roman"/>
                <w:sz w:val="24"/>
                <w:szCs w:val="24"/>
              </w:rPr>
              <w:t>Млн. сом</w:t>
            </w:r>
          </w:p>
        </w:tc>
      </w:tr>
    </w:tbl>
    <w:p w:rsidR="004B2F46" w:rsidRDefault="004B2F46" w:rsidP="000F3566">
      <w:pPr>
        <w:rPr>
          <w:rFonts w:ascii="Times New Roman" w:hAnsi="Times New Roman" w:cs="Times New Roman"/>
          <w:sz w:val="24"/>
          <w:szCs w:val="24"/>
        </w:rPr>
      </w:pPr>
    </w:p>
    <w:p w:rsidR="008D7A29" w:rsidRDefault="008D7A29" w:rsidP="000F3566">
      <w:pPr>
        <w:rPr>
          <w:rFonts w:ascii="Times New Roman" w:hAnsi="Times New Roman" w:cs="Times New Roman"/>
          <w:sz w:val="24"/>
          <w:szCs w:val="24"/>
        </w:rPr>
      </w:pPr>
    </w:p>
    <w:p w:rsidR="008D7A29" w:rsidRDefault="008D7A29" w:rsidP="000F3566">
      <w:pPr>
        <w:rPr>
          <w:rFonts w:ascii="Times New Roman" w:hAnsi="Times New Roman" w:cs="Times New Roman"/>
          <w:sz w:val="24"/>
          <w:szCs w:val="24"/>
        </w:rPr>
      </w:pPr>
    </w:p>
    <w:p w:rsidR="008D7A29" w:rsidRDefault="008D7A29" w:rsidP="000F3566">
      <w:pPr>
        <w:rPr>
          <w:rFonts w:ascii="Times New Roman" w:hAnsi="Times New Roman" w:cs="Times New Roman"/>
          <w:sz w:val="24"/>
          <w:szCs w:val="24"/>
        </w:rPr>
      </w:pPr>
    </w:p>
    <w:p w:rsidR="008D7A29" w:rsidRDefault="008D7A29" w:rsidP="000F3566">
      <w:pPr>
        <w:rPr>
          <w:rFonts w:ascii="Times New Roman" w:hAnsi="Times New Roman" w:cs="Times New Roman"/>
          <w:sz w:val="24"/>
          <w:szCs w:val="24"/>
        </w:rPr>
      </w:pPr>
    </w:p>
    <w:sectPr w:rsidR="008D7A29" w:rsidSect="00C7108C">
      <w:footerReference w:type="default" r:id="rId8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7CB" w:rsidRDefault="00D827CB" w:rsidP="000F3566">
      <w:pPr>
        <w:spacing w:after="0" w:line="240" w:lineRule="auto"/>
      </w:pPr>
      <w:r>
        <w:separator/>
      </w:r>
    </w:p>
  </w:endnote>
  <w:endnote w:type="continuationSeparator" w:id="0">
    <w:p w:rsidR="00D827CB" w:rsidRDefault="00D827CB" w:rsidP="000F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29" w:rsidRPr="008D7A29" w:rsidRDefault="008D7A29" w:rsidP="008D7A29">
    <w:pPr>
      <w:pStyle w:val="af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8D7A29">
      <w:rPr>
        <w:rFonts w:ascii="Times New Roman" w:hAnsi="Times New Roman" w:cs="Times New Roman"/>
        <w:sz w:val="20"/>
        <w:szCs w:val="20"/>
      </w:rPr>
      <w:t xml:space="preserve">И.о. </w:t>
    </w:r>
    <w:proofErr w:type="spellStart"/>
    <w:r w:rsidRPr="008D7A29">
      <w:rPr>
        <w:rFonts w:ascii="Times New Roman" w:hAnsi="Times New Roman" w:cs="Times New Roman"/>
        <w:sz w:val="20"/>
        <w:szCs w:val="20"/>
      </w:rPr>
      <w:t>министра___________К</w:t>
    </w:r>
    <w:proofErr w:type="spellEnd"/>
    <w:r w:rsidRPr="008D7A29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8D7A29">
      <w:rPr>
        <w:rFonts w:ascii="Times New Roman" w:hAnsi="Times New Roman" w:cs="Times New Roman"/>
        <w:sz w:val="20"/>
        <w:szCs w:val="20"/>
      </w:rPr>
      <w:t>Турдубаев</w:t>
    </w:r>
    <w:proofErr w:type="spellEnd"/>
  </w:p>
  <w:p w:rsidR="008D7A29" w:rsidRPr="008D7A29" w:rsidRDefault="008D7A29" w:rsidP="008D7A29">
    <w:pPr>
      <w:pStyle w:val="af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8D7A29">
      <w:rPr>
        <w:rFonts w:ascii="Times New Roman" w:hAnsi="Times New Roman" w:cs="Times New Roman"/>
        <w:sz w:val="20"/>
        <w:szCs w:val="20"/>
      </w:rPr>
      <w:t>«___»____» 2014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7CB" w:rsidRDefault="00D827CB" w:rsidP="000F3566">
      <w:pPr>
        <w:spacing w:after="0" w:line="240" w:lineRule="auto"/>
      </w:pPr>
      <w:r>
        <w:separator/>
      </w:r>
    </w:p>
  </w:footnote>
  <w:footnote w:type="continuationSeparator" w:id="0">
    <w:p w:rsidR="00D827CB" w:rsidRDefault="00D827CB" w:rsidP="000F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984"/>
    <w:multiLevelType w:val="hybridMultilevel"/>
    <w:tmpl w:val="E5EAF358"/>
    <w:lvl w:ilvl="0" w:tplc="041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>
    <w:nsid w:val="093E311C"/>
    <w:multiLevelType w:val="multilevel"/>
    <w:tmpl w:val="3926D21C"/>
    <w:lvl w:ilvl="0">
      <w:start w:val="1"/>
      <w:numFmt w:val="bullet"/>
      <w:pStyle w:val="a"/>
      <w:lvlText w:val=""/>
      <w:lvlJc w:val="left"/>
      <w:pPr>
        <w:tabs>
          <w:tab w:val="num" w:pos="1094"/>
        </w:tabs>
        <w:ind w:left="1094" w:hanging="284"/>
      </w:pPr>
      <w:rPr>
        <w:rFonts w:ascii="Wingdings" w:hAnsi="Wingdings" w:hint="default"/>
      </w:rPr>
    </w:lvl>
    <w:lvl w:ilvl="1">
      <w:start w:val="1"/>
      <w:numFmt w:val="bullet"/>
      <w:pStyle w:val="2"/>
      <w:lvlText w:val="–"/>
      <w:lvlJc w:val="left"/>
      <w:pPr>
        <w:tabs>
          <w:tab w:val="num" w:pos="1287"/>
        </w:tabs>
        <w:ind w:left="128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"/>
      <w:lvlText w:val=""/>
      <w:lvlJc w:val="left"/>
      <w:pPr>
        <w:tabs>
          <w:tab w:val="num" w:pos="1571"/>
        </w:tabs>
        <w:ind w:left="1571" w:hanging="284"/>
      </w:pPr>
      <w:rPr>
        <w:rFonts w:ascii="Wingdings 2" w:hAnsi="Wingdings 2"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57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57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7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7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7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71" w:firstLine="0"/>
      </w:pPr>
      <w:rPr>
        <w:rFonts w:hint="default"/>
      </w:rPr>
    </w:lvl>
  </w:abstractNum>
  <w:abstractNum w:abstractNumId="2">
    <w:nsid w:val="1A3A6C11"/>
    <w:multiLevelType w:val="hybridMultilevel"/>
    <w:tmpl w:val="2ACC230A"/>
    <w:lvl w:ilvl="0" w:tplc="04090005">
      <w:start w:val="1"/>
      <w:numFmt w:val="bullet"/>
      <w:lvlText w:val=""/>
      <w:lvlJc w:val="left"/>
      <w:pPr>
        <w:ind w:left="9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29666579"/>
    <w:multiLevelType w:val="hybridMultilevel"/>
    <w:tmpl w:val="E65A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F470D"/>
    <w:multiLevelType w:val="hybridMultilevel"/>
    <w:tmpl w:val="F512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D7404"/>
    <w:multiLevelType w:val="hybridMultilevel"/>
    <w:tmpl w:val="D18C75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6563B"/>
    <w:multiLevelType w:val="hybridMultilevel"/>
    <w:tmpl w:val="D248A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EE7D65"/>
    <w:multiLevelType w:val="hybridMultilevel"/>
    <w:tmpl w:val="C944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13108"/>
    <w:multiLevelType w:val="hybridMultilevel"/>
    <w:tmpl w:val="6B5E9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FE"/>
    <w:rsid w:val="000009F2"/>
    <w:rsid w:val="00022773"/>
    <w:rsid w:val="0003652E"/>
    <w:rsid w:val="000400AC"/>
    <w:rsid w:val="000853BC"/>
    <w:rsid w:val="000F3566"/>
    <w:rsid w:val="00105003"/>
    <w:rsid w:val="00135308"/>
    <w:rsid w:val="0016249A"/>
    <w:rsid w:val="001909D5"/>
    <w:rsid w:val="001A32C7"/>
    <w:rsid w:val="001B301C"/>
    <w:rsid w:val="00205091"/>
    <w:rsid w:val="0026615E"/>
    <w:rsid w:val="00280889"/>
    <w:rsid w:val="00354C72"/>
    <w:rsid w:val="00357C9A"/>
    <w:rsid w:val="003961F9"/>
    <w:rsid w:val="003C7CED"/>
    <w:rsid w:val="004122B5"/>
    <w:rsid w:val="00487954"/>
    <w:rsid w:val="004A381F"/>
    <w:rsid w:val="004B2F46"/>
    <w:rsid w:val="004D206B"/>
    <w:rsid w:val="00504C77"/>
    <w:rsid w:val="00541C28"/>
    <w:rsid w:val="005537B8"/>
    <w:rsid w:val="00570B46"/>
    <w:rsid w:val="005C7CFE"/>
    <w:rsid w:val="005D75F5"/>
    <w:rsid w:val="005E69E8"/>
    <w:rsid w:val="006047EF"/>
    <w:rsid w:val="00630729"/>
    <w:rsid w:val="0064566D"/>
    <w:rsid w:val="006B35B6"/>
    <w:rsid w:val="007037D6"/>
    <w:rsid w:val="00721389"/>
    <w:rsid w:val="007242B9"/>
    <w:rsid w:val="007C42E6"/>
    <w:rsid w:val="00805B30"/>
    <w:rsid w:val="008D7A29"/>
    <w:rsid w:val="008E69D9"/>
    <w:rsid w:val="0094273C"/>
    <w:rsid w:val="009861AD"/>
    <w:rsid w:val="00A206DF"/>
    <w:rsid w:val="00A233F4"/>
    <w:rsid w:val="00A70972"/>
    <w:rsid w:val="00A921AE"/>
    <w:rsid w:val="00AA7911"/>
    <w:rsid w:val="00AB5FD5"/>
    <w:rsid w:val="00AD6AEB"/>
    <w:rsid w:val="00AF77BF"/>
    <w:rsid w:val="00B447B4"/>
    <w:rsid w:val="00BB073A"/>
    <w:rsid w:val="00BD1611"/>
    <w:rsid w:val="00BE5477"/>
    <w:rsid w:val="00C52951"/>
    <w:rsid w:val="00C545AB"/>
    <w:rsid w:val="00C61B5F"/>
    <w:rsid w:val="00C7108C"/>
    <w:rsid w:val="00CB2ABC"/>
    <w:rsid w:val="00CD025B"/>
    <w:rsid w:val="00CE5869"/>
    <w:rsid w:val="00D74DD0"/>
    <w:rsid w:val="00D827CB"/>
    <w:rsid w:val="00DA68F2"/>
    <w:rsid w:val="00DD1807"/>
    <w:rsid w:val="00DE3346"/>
    <w:rsid w:val="00E14295"/>
    <w:rsid w:val="00E817A9"/>
    <w:rsid w:val="00E82F54"/>
    <w:rsid w:val="00EA3172"/>
    <w:rsid w:val="00F739D2"/>
    <w:rsid w:val="00FA5C45"/>
    <w:rsid w:val="00FD0C53"/>
    <w:rsid w:val="00FE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39D2"/>
  </w:style>
  <w:style w:type="paragraph" w:styleId="1">
    <w:name w:val="heading 1"/>
    <w:basedOn w:val="a0"/>
    <w:next w:val="a0"/>
    <w:link w:val="10"/>
    <w:uiPriority w:val="9"/>
    <w:qFormat/>
    <w:rsid w:val="000F35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645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4"/>
    <w:rsid w:val="00AB5FD5"/>
    <w:pPr>
      <w:numPr>
        <w:numId w:val="1"/>
      </w:numPr>
      <w:tabs>
        <w:tab w:val="clear" w:pos="1094"/>
        <w:tab w:val="num" w:pos="360"/>
      </w:tabs>
      <w:spacing w:line="240" w:lineRule="auto"/>
      <w:ind w:left="0" w:firstLine="0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2">
    <w:name w:val="List Bullet 2"/>
    <w:basedOn w:val="a4"/>
    <w:rsid w:val="00AB5FD5"/>
    <w:pPr>
      <w:numPr>
        <w:ilvl w:val="1"/>
        <w:numId w:val="1"/>
      </w:numPr>
      <w:tabs>
        <w:tab w:val="clear" w:pos="1287"/>
        <w:tab w:val="num" w:pos="360"/>
      </w:tabs>
      <w:spacing w:line="240" w:lineRule="auto"/>
      <w:ind w:left="0" w:firstLine="0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3">
    <w:name w:val="List Bullet 3"/>
    <w:basedOn w:val="a4"/>
    <w:rsid w:val="00AB5FD5"/>
    <w:pPr>
      <w:numPr>
        <w:ilvl w:val="2"/>
        <w:numId w:val="1"/>
      </w:numPr>
      <w:tabs>
        <w:tab w:val="clear" w:pos="1571"/>
        <w:tab w:val="num" w:pos="360"/>
      </w:tabs>
      <w:spacing w:line="240" w:lineRule="auto"/>
      <w:ind w:left="0" w:firstLine="0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4">
    <w:name w:val="List Bullet 4"/>
    <w:basedOn w:val="a4"/>
    <w:rsid w:val="00AB5FD5"/>
    <w:pPr>
      <w:numPr>
        <w:ilvl w:val="3"/>
        <w:numId w:val="1"/>
      </w:numPr>
      <w:tabs>
        <w:tab w:val="num" w:pos="360"/>
      </w:tabs>
      <w:spacing w:line="240" w:lineRule="auto"/>
      <w:ind w:left="0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a4">
    <w:name w:val="Body Text"/>
    <w:basedOn w:val="a0"/>
    <w:link w:val="a5"/>
    <w:unhideWhenUsed/>
    <w:rsid w:val="00AB5FD5"/>
    <w:pPr>
      <w:spacing w:after="120"/>
    </w:pPr>
  </w:style>
  <w:style w:type="character" w:customStyle="1" w:styleId="a5">
    <w:name w:val="Основной текст Знак"/>
    <w:basedOn w:val="a1"/>
    <w:link w:val="a4"/>
    <w:rsid w:val="00AB5FD5"/>
  </w:style>
  <w:style w:type="paragraph" w:styleId="a6">
    <w:name w:val="Balloon Text"/>
    <w:basedOn w:val="a0"/>
    <w:link w:val="a7"/>
    <w:uiPriority w:val="99"/>
    <w:semiHidden/>
    <w:unhideWhenUsed/>
    <w:rsid w:val="008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E69D9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1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0F35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0"/>
    <w:uiPriority w:val="34"/>
    <w:qFormat/>
    <w:rsid w:val="000F35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F356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note text"/>
    <w:basedOn w:val="a0"/>
    <w:link w:val="ac"/>
    <w:uiPriority w:val="99"/>
    <w:semiHidden/>
    <w:unhideWhenUsed/>
    <w:rsid w:val="000F3566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0F3566"/>
    <w:rPr>
      <w:rFonts w:eastAsiaTheme="minorEastAsia"/>
      <w:sz w:val="20"/>
      <w:szCs w:val="20"/>
      <w:lang w:val="en-US"/>
    </w:rPr>
  </w:style>
  <w:style w:type="character" w:styleId="ad">
    <w:name w:val="footnote reference"/>
    <w:basedOn w:val="a1"/>
    <w:uiPriority w:val="99"/>
    <w:semiHidden/>
    <w:unhideWhenUsed/>
    <w:rsid w:val="000F3566"/>
    <w:rPr>
      <w:vertAlign w:val="superscript"/>
    </w:rPr>
  </w:style>
  <w:style w:type="table" w:styleId="1-1">
    <w:name w:val="Medium Shading 1 Accent 1"/>
    <w:basedOn w:val="a2"/>
    <w:uiPriority w:val="63"/>
    <w:rsid w:val="000F356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1">
    <w:name w:val="Заголовок 2 Знак"/>
    <w:basedOn w:val="a1"/>
    <w:link w:val="20"/>
    <w:uiPriority w:val="9"/>
    <w:semiHidden/>
    <w:rsid w:val="00645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0"/>
    <w:link w:val="af"/>
    <w:uiPriority w:val="99"/>
    <w:semiHidden/>
    <w:unhideWhenUsed/>
    <w:rsid w:val="008D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8D7A29"/>
  </w:style>
  <w:style w:type="paragraph" w:styleId="af0">
    <w:name w:val="footer"/>
    <w:basedOn w:val="a0"/>
    <w:link w:val="af1"/>
    <w:uiPriority w:val="99"/>
    <w:semiHidden/>
    <w:unhideWhenUsed/>
    <w:rsid w:val="008D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8D7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4"/>
    <w:rsid w:val="00AB5FD5"/>
    <w:pPr>
      <w:numPr>
        <w:numId w:val="1"/>
      </w:numPr>
      <w:tabs>
        <w:tab w:val="clear" w:pos="1094"/>
        <w:tab w:val="num" w:pos="360"/>
      </w:tabs>
      <w:spacing w:line="240" w:lineRule="auto"/>
      <w:ind w:left="0" w:firstLine="0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2">
    <w:name w:val="List Bullet 2"/>
    <w:basedOn w:val="a4"/>
    <w:rsid w:val="00AB5FD5"/>
    <w:pPr>
      <w:numPr>
        <w:ilvl w:val="1"/>
        <w:numId w:val="1"/>
      </w:numPr>
      <w:tabs>
        <w:tab w:val="clear" w:pos="1287"/>
        <w:tab w:val="num" w:pos="360"/>
      </w:tabs>
      <w:spacing w:line="240" w:lineRule="auto"/>
      <w:ind w:left="0" w:firstLine="0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3">
    <w:name w:val="List Bullet 3"/>
    <w:basedOn w:val="a4"/>
    <w:rsid w:val="00AB5FD5"/>
    <w:pPr>
      <w:numPr>
        <w:ilvl w:val="2"/>
        <w:numId w:val="1"/>
      </w:numPr>
      <w:tabs>
        <w:tab w:val="clear" w:pos="1571"/>
        <w:tab w:val="num" w:pos="360"/>
      </w:tabs>
      <w:spacing w:line="240" w:lineRule="auto"/>
      <w:ind w:left="0" w:firstLine="0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4">
    <w:name w:val="List Bullet 4"/>
    <w:basedOn w:val="a4"/>
    <w:rsid w:val="00AB5FD5"/>
    <w:pPr>
      <w:numPr>
        <w:ilvl w:val="3"/>
        <w:numId w:val="1"/>
      </w:numPr>
      <w:tabs>
        <w:tab w:val="num" w:pos="360"/>
      </w:tabs>
      <w:spacing w:line="240" w:lineRule="auto"/>
      <w:ind w:left="0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a4">
    <w:name w:val="Body Text"/>
    <w:basedOn w:val="a0"/>
    <w:link w:val="a5"/>
    <w:uiPriority w:val="99"/>
    <w:unhideWhenUsed/>
    <w:rsid w:val="00AB5FD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AB5FD5"/>
  </w:style>
  <w:style w:type="paragraph" w:styleId="a6">
    <w:name w:val="Balloon Text"/>
    <w:basedOn w:val="a0"/>
    <w:link w:val="a7"/>
    <w:uiPriority w:val="99"/>
    <w:semiHidden/>
    <w:unhideWhenUsed/>
    <w:rsid w:val="008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E69D9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1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FF64-6827-4637-9253-1DD69568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2014-10-14T07:47:00Z</cp:lastPrinted>
  <dcterms:created xsi:type="dcterms:W3CDTF">2014-10-14T07:48:00Z</dcterms:created>
  <dcterms:modified xsi:type="dcterms:W3CDTF">2014-10-14T07:48:00Z</dcterms:modified>
</cp:coreProperties>
</file>