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BF" w:rsidRPr="00CE078E" w:rsidRDefault="00B076BF" w:rsidP="00BD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6BF" w:rsidRPr="00CE078E" w:rsidRDefault="00B076BF" w:rsidP="00BD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B076BF" w:rsidRPr="00CE078E" w:rsidRDefault="00B076BF" w:rsidP="00BD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комплексного служебного расследования по фактам, изложенных в обращении родителей детей с онкологическими заболеваниями на имя Президента </w:t>
      </w:r>
      <w:proofErr w:type="gram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gramEnd"/>
      <w:r w:rsidR="00963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А.Атамбаева</w:t>
      </w:r>
      <w:proofErr w:type="spellEnd"/>
    </w:p>
    <w:p w:rsidR="00B076BF" w:rsidRPr="00CE078E" w:rsidRDefault="00B076BF" w:rsidP="00BD2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6BF" w:rsidRPr="00CE078E" w:rsidRDefault="00B076BF" w:rsidP="00647A40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На основании открытого письма, поступившего на имя Президента Кыргызской Республики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А.Атамбаева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и Премьер-министру Кыргызской Республики от родителей детей с онкологическими заболеваниями, комиссией Минздрава осуществлена проверка фактов, изложенных в обращении родителей детей с онкологическими заболеваниями в детском отделении Национального Онкологического Центра (распоряжение Министра здравоохранения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от 02.07.2014 г. №3).</w:t>
      </w:r>
    </w:p>
    <w:p w:rsidR="00B076BF" w:rsidRPr="00CE078E" w:rsidRDefault="00B076BF" w:rsidP="00BD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Проведена экспертиза медицинских карт стационарных больных детей за период 2013г. (526 карт) и 6 месяцев (221карт) 2014г., гуманитарной помощи, оценка состояния системы инфекционного контроля, Меморандума, заключенного между компанией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Новартис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Аксиос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Интернешнл и Национальным центром онкологии в лице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Дамиры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Байзаковой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>, работы по кадрам и состоянию оборудований в детском отделении и ОРИТ.</w:t>
      </w:r>
    </w:p>
    <w:p w:rsidR="00B076BF" w:rsidRPr="00CE078E" w:rsidRDefault="00B076BF" w:rsidP="000B0DB9">
      <w:pPr>
        <w:tabs>
          <w:tab w:val="left" w:pos="630"/>
          <w:tab w:val="left" w:pos="91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ab/>
        <w:t>Отделение детской онкологии и гематологии рассчитано на 35 коек. По штатному расписанию с 2010 по 2014 годы врачебных ставок - 3,5, среднего медперсонала – 13,0 ставок. За 2010-2014гг. уволились 2 врача и 6 медсестер, в настоящее время работает 2 врача (зав. отд. на 0,5 ставки и 1 врач на 1,0 ставке) и 7 медсестер</w:t>
      </w:r>
      <w:r w:rsidR="002B34A0">
        <w:rPr>
          <w:rFonts w:ascii="Times New Roman" w:hAnsi="Times New Roman" w:cs="Times New Roman"/>
          <w:sz w:val="24"/>
          <w:szCs w:val="24"/>
        </w:rPr>
        <w:t>, вакантны 2 ставки врача</w:t>
      </w:r>
      <w:r w:rsidRPr="00CE078E">
        <w:rPr>
          <w:rFonts w:ascii="Times New Roman" w:hAnsi="Times New Roman" w:cs="Times New Roman"/>
          <w:sz w:val="24"/>
          <w:szCs w:val="24"/>
        </w:rPr>
        <w:t>.</w:t>
      </w:r>
    </w:p>
    <w:p w:rsidR="00B076BF" w:rsidRPr="00CE078E" w:rsidRDefault="00B076BF" w:rsidP="00D976D6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           В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 2008г. проводилась комплексная проверка</w:t>
      </w:r>
      <w:r w:rsidRPr="00CE078E">
        <w:rPr>
          <w:rFonts w:ascii="Times New Roman" w:hAnsi="Times New Roman" w:cs="Times New Roman"/>
          <w:sz w:val="24"/>
          <w:szCs w:val="24"/>
        </w:rPr>
        <w:t xml:space="preserve"> лечебной, научной и организационно-методической работы детского отделения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онкогематологии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Национального Центра онкологии, по итогам справки, были даны рекомендации для НЦО. </w:t>
      </w:r>
    </w:p>
    <w:p w:rsidR="00B076BF" w:rsidRPr="00CE078E" w:rsidRDefault="00B076BF" w:rsidP="00E360F0">
      <w:pPr>
        <w:tabs>
          <w:tab w:val="left" w:pos="72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представленной информации</w:t>
      </w:r>
      <w:r w:rsidRPr="00CE078E">
        <w:rPr>
          <w:rFonts w:ascii="Times New Roman" w:hAnsi="Times New Roman" w:cs="Times New Roman"/>
          <w:sz w:val="24"/>
          <w:szCs w:val="24"/>
        </w:rPr>
        <w:t xml:space="preserve"> НЦО о выполнении рекомендации, из 14 пунктов, выполнены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E07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CE078E">
        <w:rPr>
          <w:rFonts w:ascii="Times New Roman" w:hAnsi="Times New Roman" w:cs="Times New Roman"/>
          <w:sz w:val="24"/>
          <w:szCs w:val="24"/>
        </w:rPr>
        <w:t>.</w:t>
      </w:r>
    </w:p>
    <w:p w:rsidR="00B076BF" w:rsidRPr="00CE078E" w:rsidRDefault="00B076BF" w:rsidP="000B0DB9">
      <w:pPr>
        <w:tabs>
          <w:tab w:val="left" w:pos="63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078E">
        <w:rPr>
          <w:rFonts w:ascii="Times New Roman" w:hAnsi="Times New Roman" w:cs="Times New Roman"/>
          <w:sz w:val="24"/>
          <w:szCs w:val="24"/>
        </w:rPr>
        <w:t>Кроме того, на основании результатов проверки эффективного использования средств, направляемых на питание и медикаменты в НЦО (приказ МЗ от 08.04.2014г. №164),</w:t>
      </w:r>
      <w:r w:rsidR="002B34A0">
        <w:rPr>
          <w:rFonts w:ascii="Times New Roman" w:hAnsi="Times New Roman" w:cs="Times New Roman"/>
          <w:sz w:val="24"/>
          <w:szCs w:val="24"/>
        </w:rPr>
        <w:t xml:space="preserve"> </w:t>
      </w:r>
      <w:r w:rsidRPr="00CE078E">
        <w:rPr>
          <w:rFonts w:ascii="Times New Roman" w:hAnsi="Times New Roman" w:cs="Times New Roman"/>
          <w:sz w:val="24"/>
          <w:szCs w:val="24"/>
        </w:rPr>
        <w:t xml:space="preserve">приказом НЦО от 11 апреля 2013г. № 46 за нарушение приказа МЗ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от 05.03.2008 г. № 103 «Об утверждении форм и инструкций по хранению и учету лекарственных средств и изделий медицинского назначения в ЛПУ КР»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Байзаковой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Д.О. объявлен выговор.</w:t>
      </w:r>
    </w:p>
    <w:p w:rsidR="00B076BF" w:rsidRPr="00CE078E" w:rsidRDefault="00B076BF" w:rsidP="007C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. Относительно правомочности сотрудничества </w:t>
      </w:r>
      <w:proofErr w:type="spell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Байзаковой</w:t>
      </w:r>
      <w:proofErr w:type="spellEnd"/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 Д.О. с клиникой Италии</w:t>
      </w:r>
      <w:r w:rsidRPr="00CE078E">
        <w:rPr>
          <w:rFonts w:ascii="Times New Roman" w:hAnsi="Times New Roman" w:cs="Times New Roman"/>
          <w:sz w:val="24"/>
          <w:szCs w:val="24"/>
        </w:rPr>
        <w:t xml:space="preserve">, комиссией установлено, что официального Меморандума (соглашение) НЦО с итальянской стороной, обозначенного в обращении родителей, в настоящее время не имеется. В 2008г. был разработан стратегический план о заключении соглашения между Итальянской клиникой </w:t>
      </w:r>
      <w:proofErr w:type="spellStart"/>
      <w:r w:rsidRPr="00CE078E">
        <w:rPr>
          <w:rFonts w:ascii="Times New Roman" w:hAnsi="Times New Roman" w:cs="Times New Roman"/>
          <w:sz w:val="24"/>
          <w:szCs w:val="24"/>
          <w:lang w:val="en-US"/>
        </w:rPr>
        <w:t>PaulO</w:t>
      </w:r>
      <w:proofErr w:type="spellEnd"/>
      <w:r w:rsidRPr="00CE078E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Pr="00CE078E">
        <w:rPr>
          <w:rFonts w:ascii="Times New Roman" w:hAnsi="Times New Roman" w:cs="Times New Roman"/>
          <w:sz w:val="24"/>
          <w:szCs w:val="24"/>
          <w:lang w:val="en-US"/>
        </w:rPr>
        <w:t>Gormanlifeline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и НЦО. Однако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данный вопрос остался открытым и на сегодняшний день соглашение не подписано.</w:t>
      </w:r>
    </w:p>
    <w:p w:rsidR="00B076BF" w:rsidRPr="00CE078E" w:rsidRDefault="00B076BF" w:rsidP="003A1334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Материально-техническая </w:t>
      </w:r>
      <w:proofErr w:type="gram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база  детского</w:t>
      </w:r>
      <w:proofErr w:type="gramEnd"/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отделения и ОРИТ:</w:t>
      </w:r>
    </w:p>
    <w:p w:rsidR="00B076BF" w:rsidRPr="00CE078E" w:rsidRDefault="00B076BF" w:rsidP="00F93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В отделении нет оснащенной палаты интенсивной терапии (ПИТ), в связи с чем, больным с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онкозаболеваниями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тяжелого течения не проводится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круглосуточное</w:t>
      </w:r>
      <w:proofErr w:type="gramEnd"/>
      <w:r w:rsidR="000C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жизненно-важных показателей (постоянный контроль скорости гидратации и диуреза, температуры тела, АД, пульс  и др.).</w:t>
      </w:r>
    </w:p>
    <w:p w:rsidR="00B076BF" w:rsidRPr="00CE078E" w:rsidRDefault="00B076BF" w:rsidP="00BD2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Отделение оснащено портативным кислородным концентратором, из которого возможна подача кислорода только 1 больному, прикроватными мониторами (3 шт.), мешками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Амбу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500 и 1500мл с детскими масками. Имеющееся оборудование приобретено по линии гуманитарной помощи, находятся в рабочем состоянии, при этом, нет дефибриллятора и портативного кардиографа.</w:t>
      </w:r>
    </w:p>
    <w:p w:rsidR="00B076BF" w:rsidRPr="00CE078E" w:rsidRDefault="00B076BF" w:rsidP="00BD2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Д. внутри детского отделения ведет амбулаторный прием детей с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онкозаболеваниями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, направленных первично и состоящих на учете, так как в поликлинике НЦО амбулаторный прием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онкогематологических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больных детей не </w:t>
      </w:r>
      <w:r w:rsidRPr="00CE078E">
        <w:rPr>
          <w:rFonts w:ascii="Times New Roman" w:hAnsi="Times New Roman" w:cs="Times New Roman"/>
          <w:sz w:val="24"/>
          <w:szCs w:val="24"/>
        </w:rPr>
        <w:lastRenderedPageBreak/>
        <w:t>предусмотрен, что создает многочасовую очередность детей в отделении. Во время амбулаторного приема «Карта учета посещений пациента в АДО» (форма № 039/у)  не заполняется, не учитывается число принятых амбулаторных больных и в журнале (за время проверки данная документация не была предоставлена), т.е. нет фактического объективного учета амбулаторных больных.</w:t>
      </w:r>
    </w:p>
    <w:p w:rsidR="00B076BF" w:rsidRPr="00CE078E" w:rsidRDefault="00B076BF" w:rsidP="00BD2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Следует отметить, что медицинские карты (2013-2014гг.) выписавшихся стационарных больных в отделении не сданы в централизованный архив НЦО, а хранятся в отделении.</w:t>
      </w:r>
    </w:p>
    <w:p w:rsidR="00B076BF" w:rsidRPr="00CE078E" w:rsidRDefault="00B076BF" w:rsidP="009761CA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.Нормативно-правовые документы по лечению детей с </w:t>
      </w:r>
      <w:proofErr w:type="spell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онкогематологическими</w:t>
      </w:r>
      <w:proofErr w:type="spellEnd"/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 больными:</w:t>
      </w:r>
    </w:p>
    <w:p w:rsidR="002B34A0" w:rsidRDefault="00B076BF" w:rsidP="00976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В отделении детской онкологии и гематологии НЦО применяются следующие протоколы лечения детей: 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078E">
        <w:rPr>
          <w:rFonts w:ascii="Times New Roman" w:hAnsi="Times New Roman" w:cs="Times New Roman"/>
          <w:sz w:val="24"/>
          <w:szCs w:val="24"/>
        </w:rPr>
        <w:t xml:space="preserve">. Острый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лимфобластный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лейкоз </w:t>
      </w:r>
      <w:proofErr w:type="gram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–«</w:t>
      </w:r>
      <w:proofErr w:type="gramEnd"/>
      <w:r w:rsidRPr="00CE078E">
        <w:rPr>
          <w:rFonts w:ascii="Times New Roman" w:hAnsi="Times New Roman" w:cs="Times New Roman"/>
          <w:b/>
          <w:bCs/>
          <w:sz w:val="24"/>
          <w:szCs w:val="24"/>
        </w:rPr>
        <w:t>ОЛЛ-КГПО - 96»</w:t>
      </w:r>
      <w:r w:rsidRPr="00CE078E">
        <w:rPr>
          <w:rFonts w:ascii="Times New Roman" w:hAnsi="Times New Roman" w:cs="Times New Roman"/>
          <w:sz w:val="24"/>
          <w:szCs w:val="24"/>
        </w:rPr>
        <w:t xml:space="preserve"> (Центр гематологии и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полихимиотерапии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злокачественных заболеваний крови у детей, Москва, 1996 г.), 2. протокол </w:t>
      </w: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ALL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REZBFM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 96</w:t>
      </w:r>
      <w:r w:rsidRPr="00CE078E">
        <w:rPr>
          <w:rFonts w:ascii="Times New Roman" w:hAnsi="Times New Roman" w:cs="Times New Roman"/>
          <w:sz w:val="24"/>
          <w:szCs w:val="24"/>
        </w:rPr>
        <w:t xml:space="preserve"> (</w:t>
      </w:r>
      <w:r w:rsidRPr="00CE078E">
        <w:rPr>
          <w:rFonts w:ascii="Times New Roman" w:hAnsi="Times New Roman" w:cs="Times New Roman"/>
          <w:sz w:val="24"/>
          <w:szCs w:val="24"/>
          <w:lang w:val="en-US"/>
        </w:rPr>
        <w:t>GPOH</w:t>
      </w:r>
      <w:r w:rsidRPr="00CE078E">
        <w:rPr>
          <w:rFonts w:ascii="Times New Roman" w:hAnsi="Times New Roman" w:cs="Times New Roman"/>
          <w:sz w:val="24"/>
          <w:szCs w:val="24"/>
        </w:rPr>
        <w:t xml:space="preserve">, </w:t>
      </w:r>
      <w:r w:rsidRPr="00CE078E"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CE078E">
        <w:rPr>
          <w:rFonts w:ascii="Times New Roman" w:hAnsi="Times New Roman" w:cs="Times New Roman"/>
          <w:sz w:val="24"/>
          <w:szCs w:val="24"/>
        </w:rPr>
        <w:t xml:space="preserve">, 1997), при всех остальных вариантах лейкоза и солидных опухолях различных локализаций: 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оказания специализированной помощи детям и подросткам с гематологическими и онкологическими заболеваниями </w:t>
      </w:r>
      <w:r w:rsidRPr="00CE078E">
        <w:rPr>
          <w:rFonts w:ascii="Times New Roman" w:hAnsi="Times New Roman" w:cs="Times New Roman"/>
          <w:sz w:val="24"/>
          <w:szCs w:val="24"/>
        </w:rPr>
        <w:t xml:space="preserve">(ФГУ Федеральный научно-клинический центр детской гематологии, онкологии и иммунологии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, НИИ детской онкологии и гематологии РОНЦ РАМН, Москва, 2009). </w:t>
      </w:r>
    </w:p>
    <w:p w:rsidR="00B076BF" w:rsidRPr="00CE078E" w:rsidRDefault="002B34A0" w:rsidP="00976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6BF"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твержден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только </w:t>
      </w:r>
      <w:r w:rsidR="00B076BF"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один протокол по лечению острого </w:t>
      </w:r>
      <w:proofErr w:type="spellStart"/>
      <w:r w:rsidR="00B076BF" w:rsidRPr="00CE078E">
        <w:rPr>
          <w:rFonts w:ascii="Times New Roman" w:hAnsi="Times New Roman" w:cs="Times New Roman"/>
          <w:b/>
          <w:bCs/>
          <w:sz w:val="24"/>
          <w:szCs w:val="24"/>
        </w:rPr>
        <w:t>лимфобластного</w:t>
      </w:r>
      <w:proofErr w:type="spellEnd"/>
      <w:r w:rsidR="00B076BF"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 лейкоза </w:t>
      </w:r>
      <w:r w:rsidR="00B076BF" w:rsidRPr="00CE078E">
        <w:rPr>
          <w:rFonts w:ascii="Times New Roman" w:hAnsi="Times New Roman" w:cs="Times New Roman"/>
          <w:sz w:val="24"/>
          <w:szCs w:val="24"/>
        </w:rPr>
        <w:t>у детей Ученым Советом НЦО от 22.03.2001 г.(№4), который потерял  свою актуальность, пригодность. При этом</w:t>
      </w:r>
      <w:proofErr w:type="gramStart"/>
      <w:r w:rsidR="00B076BF" w:rsidRPr="00CE07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76BF" w:rsidRPr="00CE078E">
        <w:rPr>
          <w:rFonts w:ascii="Times New Roman" w:hAnsi="Times New Roman" w:cs="Times New Roman"/>
          <w:sz w:val="24"/>
          <w:szCs w:val="24"/>
        </w:rPr>
        <w:t xml:space="preserve"> отсутствует национальный клинический протокол по лечению детей с онкологическими заболеваниями с учетом доказательных основ и международных стандартов.</w:t>
      </w:r>
    </w:p>
    <w:p w:rsidR="00B076BF" w:rsidRPr="00CE078E" w:rsidRDefault="00B076BF" w:rsidP="003A1334">
      <w:pPr>
        <w:spacing w:after="0" w:line="240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>. Клиническая часть:</w:t>
      </w:r>
    </w:p>
    <w:p w:rsidR="00B076BF" w:rsidRPr="00CE078E" w:rsidRDefault="00B076BF" w:rsidP="003A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Комиссией проведена экспертная оценка 525 медицинских карт стационарных больных детей за 2013г. и 220 – за 2014г., в том числе 59 карт с хирургическими патологиями.</w:t>
      </w:r>
    </w:p>
    <w:p w:rsidR="00B076BF" w:rsidRPr="00CE078E" w:rsidRDefault="00B076BF" w:rsidP="003A1334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 w:rsidRPr="00CE078E">
        <w:rPr>
          <w:rFonts w:ascii="Times New Roman" w:hAnsi="Times New Roman" w:cs="Times New Roman"/>
        </w:rPr>
        <w:tab/>
        <w:t xml:space="preserve">За 2014г. больше 40% истории болезни абсолютно незаполненные лечащим врачом </w:t>
      </w:r>
      <w:proofErr w:type="spellStart"/>
      <w:r w:rsidRPr="00CE078E">
        <w:rPr>
          <w:rFonts w:ascii="Times New Roman" w:hAnsi="Times New Roman" w:cs="Times New Roman"/>
        </w:rPr>
        <w:t>Байзаковой</w:t>
      </w:r>
      <w:proofErr w:type="spellEnd"/>
      <w:r w:rsidRPr="00CE078E">
        <w:rPr>
          <w:rFonts w:ascii="Times New Roman" w:hAnsi="Times New Roman" w:cs="Times New Roman"/>
        </w:rPr>
        <w:t xml:space="preserve"> Д.О., около 30% заполнены частично.</w:t>
      </w:r>
    </w:p>
    <w:p w:rsidR="00B076BF" w:rsidRPr="00CE078E" w:rsidRDefault="00B076BF" w:rsidP="00BD2C12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</w:rPr>
      </w:pPr>
      <w:r w:rsidRPr="00CE078E">
        <w:rPr>
          <w:rFonts w:ascii="Times New Roman" w:hAnsi="Times New Roman" w:cs="Times New Roman"/>
        </w:rPr>
        <w:t xml:space="preserve">По данным РМИЦ и </w:t>
      </w:r>
      <w:proofErr w:type="spellStart"/>
      <w:r w:rsidRPr="00CE078E">
        <w:rPr>
          <w:rFonts w:ascii="Times New Roman" w:hAnsi="Times New Roman" w:cs="Times New Roman"/>
        </w:rPr>
        <w:t>стат</w:t>
      </w:r>
      <w:proofErr w:type="gramStart"/>
      <w:r w:rsidRPr="00CE078E">
        <w:rPr>
          <w:rFonts w:ascii="Times New Roman" w:hAnsi="Times New Roman" w:cs="Times New Roman"/>
        </w:rPr>
        <w:t>.о</w:t>
      </w:r>
      <w:proofErr w:type="gramEnd"/>
      <w:r w:rsidRPr="00CE078E">
        <w:rPr>
          <w:rFonts w:ascii="Times New Roman" w:hAnsi="Times New Roman" w:cs="Times New Roman"/>
        </w:rPr>
        <w:t>тдела</w:t>
      </w:r>
      <w:proofErr w:type="spellEnd"/>
      <w:r w:rsidRPr="00CE078E">
        <w:rPr>
          <w:rFonts w:ascii="Times New Roman" w:hAnsi="Times New Roman" w:cs="Times New Roman"/>
        </w:rPr>
        <w:t xml:space="preserve"> НЦО за 2013г., ч</w:t>
      </w:r>
      <w:r w:rsidRPr="00CE078E">
        <w:rPr>
          <w:rFonts w:ascii="Times New Roman" w:hAnsi="Times New Roman" w:cs="Times New Roman"/>
          <w:color w:val="000000"/>
        </w:rPr>
        <w:t xml:space="preserve">исло пролеченных случаев в детском отделении НЦО составил 526, в том числе, число выписанных – 520, умерших – 6, за 1 полугодие 2014г. </w:t>
      </w:r>
      <w:r w:rsidRPr="00CE078E">
        <w:rPr>
          <w:rFonts w:ascii="Times New Roman" w:hAnsi="Times New Roman" w:cs="Times New Roman"/>
        </w:rPr>
        <w:t>ч</w:t>
      </w:r>
      <w:r w:rsidRPr="00CE078E">
        <w:rPr>
          <w:rFonts w:ascii="Times New Roman" w:hAnsi="Times New Roman" w:cs="Times New Roman"/>
          <w:color w:val="000000"/>
        </w:rPr>
        <w:t>исло пролеченных случаев - 221, в том числе, число выписанных – 213, умерших – 8.</w:t>
      </w:r>
    </w:p>
    <w:p w:rsidR="000C5222" w:rsidRDefault="00B076BF" w:rsidP="000C5222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 w:rsidRPr="00CE078E">
        <w:rPr>
          <w:rFonts w:ascii="Times New Roman" w:hAnsi="Times New Roman" w:cs="Times New Roman"/>
        </w:rPr>
        <w:t>Проверка установила, что фактически за 2013г. в детском отделении умерло – 9, за 6 мес. 2014г. – 9 (всего 18), т.е. на 4 умерших больше официальных данных</w:t>
      </w:r>
      <w:r w:rsidR="002B34A0">
        <w:rPr>
          <w:rFonts w:ascii="Times New Roman" w:hAnsi="Times New Roman" w:cs="Times New Roman"/>
        </w:rPr>
        <w:t>, которые не зарегистрированы как умершие</w:t>
      </w:r>
      <w:r w:rsidR="000C5222">
        <w:rPr>
          <w:rFonts w:ascii="Times New Roman" w:hAnsi="Times New Roman" w:cs="Times New Roman"/>
        </w:rPr>
        <w:t xml:space="preserve">. </w:t>
      </w:r>
    </w:p>
    <w:p w:rsidR="000C5222" w:rsidRPr="002B34A0" w:rsidRDefault="002B34A0" w:rsidP="002B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За 2013-2014гг. в НЦО разбор летальных случаев среди детей не проводился. 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При экспертизе медицинские карты не заполняются согласно инструкции заполнения формы №003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/У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, во всех проанализированных историях болезни не заполнены дневники, во многих историях дневники дописаны позже, отсутствуют этапные, выписные и посмертные эпикризы, назначение препаратов, в том числе, химиопрепаратов. Не обоснованы, нет записи осмотра оперирующего хирурга и анестезиолога перед операцией, результатов биопсии, обоснование операции, письменные согласия родителей на операцию и обезболивания, отсутствуют наблюдения и осмотры оперирующего хирурга после проведенной операции. В большинство случаев, перевязка и снятие швов проводят </w:t>
      </w:r>
      <w:r w:rsidR="000B77F2">
        <w:rPr>
          <w:rFonts w:ascii="Times New Roman" w:hAnsi="Times New Roman" w:cs="Times New Roman"/>
          <w:sz w:val="24"/>
          <w:szCs w:val="24"/>
        </w:rPr>
        <w:t xml:space="preserve">не оперировавшие хирурги, а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онкогематологи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в отделении, в протоколах операции не указывается время и длительность операции хирургами или вообще нет записи хирурга. Консилиумы в отделении не проводятся, если они есть формальные, вопросы диагностики, выбор программы лечения решается только зав. отделением детской онкологии д.м.н.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Байзаковой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Д.О.</w:t>
      </w:r>
    </w:p>
    <w:p w:rsidR="00B076BF" w:rsidRPr="00CE078E" w:rsidRDefault="005E184E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B076BF" w:rsidRPr="00CE078E">
        <w:rPr>
          <w:rFonts w:ascii="Times New Roman" w:hAnsi="Times New Roman" w:cs="Times New Roman"/>
          <w:b/>
          <w:bCs/>
          <w:sz w:val="24"/>
          <w:szCs w:val="24"/>
        </w:rPr>
        <w:t>Операционный журнал</w:t>
      </w:r>
      <w:r w:rsidR="00B076BF" w:rsidRPr="00CE078E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 хирургического отделения и операционного блока, нестандартный, заведено в общей тетради. Нет граф в операционных журнала</w:t>
      </w:r>
      <w:proofErr w:type="gramStart"/>
      <w:r w:rsidR="00B076BF" w:rsidRPr="00CE078E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B076BF" w:rsidRPr="00CE078E">
        <w:rPr>
          <w:rFonts w:ascii="Times New Roman" w:hAnsi="Times New Roman" w:cs="Times New Roman"/>
          <w:sz w:val="24"/>
          <w:szCs w:val="24"/>
        </w:rPr>
        <w:t>много вклеенных листов, выходящих за границы тетради), заполняются небрежно, не отмечают исход, заживление послеоперационной раны, осложнения и т.д., некоторые операции, биопсии записываются задним числом, нет данных гистологических исследований всех протоколов за 2013-14г.г.</w:t>
      </w:r>
    </w:p>
    <w:p w:rsidR="00B076BF" w:rsidRPr="00CE078E" w:rsidRDefault="00B076BF" w:rsidP="00A80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Имеются факты, когда </w:t>
      </w:r>
      <w:r w:rsidRPr="00CE078E">
        <w:rPr>
          <w:rFonts w:ascii="Times New Roman" w:hAnsi="Times New Roman" w:cs="Times New Roman"/>
          <w:sz w:val="24"/>
          <w:szCs w:val="24"/>
        </w:rPr>
        <w:t xml:space="preserve">медицинская карта стационарного больного, открытая на одного больного ведется от одного до 7 госпитализаций, т. е. после выписки проходит определенное время (от 2 дней до нескольких месяцев), при повторной госпитализации новая медицинская карта не заводится, а ведется согласно старой, предыдущей медицинской карты.  </w:t>
      </w:r>
    </w:p>
    <w:p w:rsidR="00B076BF" w:rsidRPr="00CE078E" w:rsidRDefault="00B076BF" w:rsidP="00ED2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По приказу МЗ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№ 213 от 16.06.2001г., "Медицинская карта стационарного больного" (форма № 003/у), предусмотрена только на один конкретный пролеченный случай в стационаре ("дата поступления", "дата выписки", "заключительный диагноз" и т.д.), 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078E">
        <w:rPr>
          <w:rFonts w:ascii="Times New Roman" w:hAnsi="Times New Roman" w:cs="Times New Roman"/>
          <w:sz w:val="24"/>
          <w:szCs w:val="24"/>
        </w:rPr>
        <w:t xml:space="preserve">"Клинико-статистическая форма выбывшего из стационара" (форма №066/у).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>арта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стационарного больного, вместе с КСФ выбывшего из стационара, сдается в стат. отдел организации здравоохранения, где данные сопоставляются с "Листком учета движения больных и коечного фонда стационара" (форма № 007/у). </w:t>
      </w:r>
    </w:p>
    <w:p w:rsidR="00B076BF" w:rsidRPr="00CE078E" w:rsidRDefault="00B076BF" w:rsidP="00FF046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Имеются факты </w:t>
      </w:r>
      <w:r w:rsidRPr="00CE078E">
        <w:rPr>
          <w:rFonts w:ascii="Times New Roman" w:hAnsi="Times New Roman" w:cs="Times New Roman"/>
          <w:sz w:val="24"/>
          <w:szCs w:val="24"/>
        </w:rPr>
        <w:t>госпитализации в детское отделение взрослых больных с различными онкологическими заболеваниями, среди которых умирают в отделении без реанимационной помощи. За 2013г. всего госпитализировано 33 взрослых от 19 до 69 лет, срок пребывания в стационаре – от 7 до 175 дней. За 6 мес. 2014г. – 9 взрослых, срок пребывания в стационаре – от 7 до 70 дней.</w:t>
      </w:r>
    </w:p>
    <w:p w:rsidR="00B076BF" w:rsidRPr="00CE078E" w:rsidRDefault="00B076BF" w:rsidP="00FF0464">
      <w:pPr>
        <w:pStyle w:val="1"/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Л</w:t>
      </w:r>
      <w:r w:rsidR="00E811EA">
        <w:rPr>
          <w:rFonts w:ascii="Times New Roman" w:hAnsi="Times New Roman" w:cs="Times New Roman"/>
          <w:sz w:val="24"/>
          <w:szCs w:val="24"/>
        </w:rPr>
        <w:t>.</w:t>
      </w:r>
      <w:r w:rsidRPr="00CE078E"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 w:rsidRPr="00CE078E">
        <w:rPr>
          <w:rFonts w:ascii="Times New Roman" w:hAnsi="Times New Roman" w:cs="Times New Roman"/>
          <w:sz w:val="24"/>
          <w:szCs w:val="24"/>
        </w:rPr>
        <w:t xml:space="preserve">, 19 лет, (ИБ № 3685/4899/6617.Койко-дней - 165), дата последнего поступления в детское отделение – 13.12.2013г., дата смерти – 29.01.2014г.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: «Острый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лимфобластный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лейкоз. Л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». Больная также умирала в условиях отделения, врач-реаниматолог был вызван после наступления клинической смерти. Доктором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Байзаковой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Д.О. была констатирована биологическая смерть,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патолагоанатомическое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исследование не проведено (корешок медицинского свидетельства о смерти № 13 от 29.01.2014г.).</w:t>
      </w:r>
    </w:p>
    <w:p w:rsidR="00B076BF" w:rsidRPr="00CE078E" w:rsidRDefault="00B076BF" w:rsidP="00A8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 xml:space="preserve">Выявлены факты, </w:t>
      </w:r>
      <w:r w:rsidRPr="00CE078E">
        <w:rPr>
          <w:rFonts w:ascii="Times New Roman" w:hAnsi="Times New Roman" w:cs="Times New Roman"/>
          <w:sz w:val="24"/>
          <w:szCs w:val="24"/>
        </w:rPr>
        <w:t xml:space="preserve">когда ребенка в критическом состоянии, выписывают домой, либо вынуждают родителей забрать ребенка домой в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агональном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состоянии без выписного эпикриза, вследствие чего выписанные дети, без подтверждающего документа из НЦО (выписка), до сих пор не могут получить справку о смерти по месту жительства.</w:t>
      </w:r>
    </w:p>
    <w:p w:rsidR="00B076BF" w:rsidRPr="00CE078E" w:rsidRDefault="00B076BF" w:rsidP="009A1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E078E">
        <w:rPr>
          <w:rFonts w:ascii="Times New Roman" w:hAnsi="Times New Roman" w:cs="Times New Roman"/>
          <w:b/>
          <w:bCs/>
          <w:sz w:val="24"/>
          <w:szCs w:val="24"/>
        </w:rPr>
        <w:t>. Результаты мониторинга и оценки системы инфекционного контроля в отделениях НЦО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Оценка проводилась с использованием основных положений «Руководства по мониторингу и оценке системы инфекционного контроля и управления медицинскими отходами» утвержденных Указанием МЗ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за №482 от 29.10.2012 г.</w:t>
      </w:r>
    </w:p>
    <w:p w:rsidR="00B076BF" w:rsidRPr="00CE078E" w:rsidRDefault="00B076BF" w:rsidP="00BD2C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78E">
        <w:rPr>
          <w:rFonts w:ascii="Times New Roman" w:hAnsi="Times New Roman" w:cs="Times New Roman"/>
          <w:sz w:val="24"/>
          <w:szCs w:val="24"/>
        </w:rPr>
        <w:t>В НЦО оценивалась работа по разделу Административный контроль и организация системы изоляции; функционирование клинической лаборатории по вопросам забора крови для диагностических исследований; переливание крови в отделении реанимации; организация работы Централизованного стерилизационного отделения; организация работы одного из операционных блоков (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Маммалогический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центр); безопасность медицинских процедур и управление медицинскими отходами в отделении реанимации, эндоскопии и выборочно в клинических отделениях стационара.</w:t>
      </w:r>
      <w:proofErr w:type="gramEnd"/>
    </w:p>
    <w:p w:rsidR="00B076BF" w:rsidRPr="00CE078E" w:rsidRDefault="00B076BF" w:rsidP="00BD2C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Всего система ИК была оценена по 8 направлениям/разделам: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Наиболее низкий процент исполнения критериев ИК отмечается по вопросам: Административный контроль – 11,1%; Управление медицинскими отходами – 36,4%; Система изоляции – 40,0%, а наиболее высокие показатели по Забору и переливанию крови – 62,5%.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lastRenderedPageBreak/>
        <w:t>В целом по всем разделам из 77 оцениваемых критериев, исполнялись только 36, что в среднем составило – 46,8%.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Нарушения требований инфекционного контроля выявленные в НЦО: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>Административный контроль</w:t>
      </w:r>
      <w:r w:rsidRPr="00CE078E">
        <w:rPr>
          <w:rFonts w:ascii="Times New Roman" w:hAnsi="Times New Roman" w:cs="Times New Roman"/>
          <w:sz w:val="24"/>
          <w:szCs w:val="24"/>
        </w:rPr>
        <w:t>: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>Приказы по вопросам ИК не обновлены (Даты утверждения внутренних Приказов 2010-2013 гг.), нет ни одного протокола о заседаниях ККБМП за 2014 г.</w:t>
      </w:r>
      <w:r w:rsidRPr="00CE078E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Программа ИК разработан неверно: включает в себя функциональные обязанности специалистов, не определены конкретные исполнители мероприятий, для всех мероприятий указаны сроки 2013-2015гг., конкретные даты запланированных мероприятий отсутствуют.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Специалист ИК с высшим образованием работает менее 2-х мес., функции медицинской сестры ИК выполняет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м/с, по совместительству. Оба специалиста ИК не прошли переподготовку и </w:t>
      </w:r>
      <w:proofErr w:type="gramStart"/>
      <w:r w:rsidRPr="00CE078E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ИК на сертифицированных курсах на базе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КГМИПиПК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>, специализированный курс подготовки специалистов ИК (144 часа).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В клинических отделениях, в том числе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оперблок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и реанимация отсутствует запас одноразовых ИМН (изделий медицинского назначения).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Интубационные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трубки используются многократно без соответствующего обеззараживания и стерилизации.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Эпидемиологический надзор за внутрибольничными инфекциями не проводится: не разработаны и не утверждены стандартные определения случаев ВБИ, нет заполненных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эпидкарт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на случаи ВБИ, за 6 мес. 2014 г. не зарегистрировано ни одного случая ВБИ.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Ни один медработник не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провакцинирован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от ВГВ, за период 2013-2014гг., не зарегистрировано ни одного случая аварийной ситуации с биологическими жидкостями (кровью).</w:t>
      </w:r>
    </w:p>
    <w:p w:rsidR="00B076BF" w:rsidRPr="00CE078E" w:rsidRDefault="00B076BF" w:rsidP="00BD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78E">
        <w:rPr>
          <w:rFonts w:ascii="Times New Roman" w:hAnsi="Times New Roman" w:cs="Times New Roman"/>
          <w:sz w:val="24"/>
          <w:szCs w:val="24"/>
        </w:rPr>
        <w:t>Обучение медработников по вопросам</w:t>
      </w:r>
      <w:proofErr w:type="gramEnd"/>
      <w:r w:rsidRPr="00CE078E">
        <w:rPr>
          <w:rFonts w:ascii="Times New Roman" w:hAnsi="Times New Roman" w:cs="Times New Roman"/>
          <w:sz w:val="24"/>
          <w:szCs w:val="24"/>
        </w:rPr>
        <w:t xml:space="preserve"> ИК проводится недостаточно. В плане отсутствуют семинарские занятия по конкретным вопросам ИК. Медицинские работники не проходят обучение на сертифицированных семинарах по вопросам ИК.</w:t>
      </w:r>
    </w:p>
    <w:p w:rsidR="00B076BF" w:rsidRPr="00CE078E" w:rsidRDefault="00B076BF" w:rsidP="00A01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B076BF" w:rsidRPr="00CE078E" w:rsidRDefault="00B076BF" w:rsidP="00BB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078E">
        <w:rPr>
          <w:rFonts w:ascii="Times New Roman" w:hAnsi="Times New Roman" w:cs="Times New Roman"/>
          <w:b/>
          <w:bCs/>
          <w:sz w:val="24"/>
          <w:szCs w:val="24"/>
        </w:rPr>
        <w:t>Таким образом</w:t>
      </w:r>
      <w:r w:rsidR="00B87686">
        <w:rPr>
          <w:rFonts w:ascii="Times New Roman" w:hAnsi="Times New Roman" w:cs="Times New Roman"/>
          <w:sz w:val="24"/>
          <w:szCs w:val="24"/>
        </w:rPr>
        <w:t>,</w:t>
      </w:r>
      <w:r w:rsidRPr="00CE078E">
        <w:rPr>
          <w:rFonts w:ascii="Times New Roman" w:hAnsi="Times New Roman" w:cs="Times New Roman"/>
          <w:sz w:val="24"/>
          <w:szCs w:val="24"/>
        </w:rPr>
        <w:t xml:space="preserve"> работу отделения детской онко</w:t>
      </w:r>
      <w:r w:rsidR="00B87686">
        <w:rPr>
          <w:rFonts w:ascii="Times New Roman" w:hAnsi="Times New Roman" w:cs="Times New Roman"/>
          <w:sz w:val="24"/>
          <w:szCs w:val="24"/>
        </w:rPr>
        <w:t xml:space="preserve">логии и </w:t>
      </w:r>
      <w:r w:rsidRPr="00CE078E">
        <w:rPr>
          <w:rFonts w:ascii="Times New Roman" w:hAnsi="Times New Roman" w:cs="Times New Roman"/>
          <w:sz w:val="24"/>
          <w:szCs w:val="24"/>
        </w:rPr>
        <w:t xml:space="preserve">гематологии НЦО по оказанию и организации квалифицированной медицинской помощи детям с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заболеваниями, в том числе неотложной и хирургической помощи, соблюдению Инструкции инфекционного контроля, ведению статистической учетно-отчетной документации, внедрению адаптированных стандартов по диагностике и лечению, ведению медицинской документации, приему гуманитарных грузов и тендерных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закупокЛС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и ИМН и продуктов питания считать не удовлетворительной.</w:t>
      </w:r>
      <w:proofErr w:type="gramEnd"/>
    </w:p>
    <w:p w:rsidR="00B076BF" w:rsidRDefault="00B076BF" w:rsidP="006D6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8E">
        <w:rPr>
          <w:rFonts w:ascii="Times New Roman" w:hAnsi="Times New Roman" w:cs="Times New Roman"/>
          <w:sz w:val="24"/>
          <w:szCs w:val="24"/>
        </w:rPr>
        <w:t xml:space="preserve">Признать работу по координации взаимодействия структурных подразделений клиники при оказании медицинской помощи детям с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 xml:space="preserve"> заболеваниями недостаточной. Неисполнение своих прямых функциональных обязанностей по ИК главным врачом НЦО, заместителем главного врача по лечебной работе, заместителя главного врача по сестринскому делу, зав. отделением детской </w:t>
      </w:r>
      <w:proofErr w:type="spellStart"/>
      <w:r w:rsidRPr="00CE078E">
        <w:rPr>
          <w:rFonts w:ascii="Times New Roman" w:hAnsi="Times New Roman" w:cs="Times New Roman"/>
          <w:sz w:val="24"/>
          <w:szCs w:val="24"/>
        </w:rPr>
        <w:t>онкогематологии</w:t>
      </w:r>
      <w:proofErr w:type="spellEnd"/>
      <w:r w:rsidRPr="00CE078E">
        <w:rPr>
          <w:rFonts w:ascii="Times New Roman" w:hAnsi="Times New Roman" w:cs="Times New Roman"/>
          <w:sz w:val="24"/>
          <w:szCs w:val="24"/>
        </w:rPr>
        <w:t>, медицинской сестрой инфекционного контроля и руководителем отдела эпидемиологии и профилактики злокачественных новообразований.</w:t>
      </w:r>
    </w:p>
    <w:sectPr w:rsidR="00B076BF" w:rsidSect="00CE078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6E" w:rsidRDefault="00E0226E">
      <w:r>
        <w:separator/>
      </w:r>
    </w:p>
  </w:endnote>
  <w:endnote w:type="continuationSeparator" w:id="0">
    <w:p w:rsidR="00E0226E" w:rsidRDefault="00E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BF" w:rsidRDefault="007224F2" w:rsidP="00DF5DF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076B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11EA">
      <w:rPr>
        <w:rStyle w:val="aa"/>
        <w:noProof/>
      </w:rPr>
      <w:t>3</w:t>
    </w:r>
    <w:r>
      <w:rPr>
        <w:rStyle w:val="aa"/>
      </w:rPr>
      <w:fldChar w:fldCharType="end"/>
    </w:r>
  </w:p>
  <w:p w:rsidR="00B076BF" w:rsidRDefault="00B076BF" w:rsidP="007F36C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6E" w:rsidRDefault="00E0226E">
      <w:r>
        <w:separator/>
      </w:r>
    </w:p>
  </w:footnote>
  <w:footnote w:type="continuationSeparator" w:id="0">
    <w:p w:rsidR="00E0226E" w:rsidRDefault="00E0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9E3"/>
    <w:multiLevelType w:val="hybridMultilevel"/>
    <w:tmpl w:val="E37A76BE"/>
    <w:lvl w:ilvl="0" w:tplc="640CA51C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5F05D6"/>
    <w:multiLevelType w:val="hybridMultilevel"/>
    <w:tmpl w:val="0FDAA4F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3523AD"/>
    <w:multiLevelType w:val="hybridMultilevel"/>
    <w:tmpl w:val="A376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5E7D"/>
    <w:multiLevelType w:val="hybridMultilevel"/>
    <w:tmpl w:val="941C96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7E177CF"/>
    <w:multiLevelType w:val="hybridMultilevel"/>
    <w:tmpl w:val="2B2CC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8FB3C49"/>
    <w:multiLevelType w:val="hybridMultilevel"/>
    <w:tmpl w:val="EBD2807E"/>
    <w:lvl w:ilvl="0" w:tplc="DE2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5437D4"/>
    <w:multiLevelType w:val="hybridMultilevel"/>
    <w:tmpl w:val="11FC5990"/>
    <w:lvl w:ilvl="0" w:tplc="DE2E1678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883F8D"/>
    <w:multiLevelType w:val="hybridMultilevel"/>
    <w:tmpl w:val="A5461D98"/>
    <w:lvl w:ilvl="0" w:tplc="39A4A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B6699"/>
    <w:multiLevelType w:val="hybridMultilevel"/>
    <w:tmpl w:val="7236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110AE"/>
    <w:multiLevelType w:val="hybridMultilevel"/>
    <w:tmpl w:val="50CC20E4"/>
    <w:lvl w:ilvl="0" w:tplc="DE2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4B5688"/>
    <w:multiLevelType w:val="hybridMultilevel"/>
    <w:tmpl w:val="BCFC803E"/>
    <w:lvl w:ilvl="0" w:tplc="DE2E167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7706231"/>
    <w:multiLevelType w:val="hybridMultilevel"/>
    <w:tmpl w:val="D448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51DDC"/>
    <w:multiLevelType w:val="hybridMultilevel"/>
    <w:tmpl w:val="7A429428"/>
    <w:lvl w:ilvl="0" w:tplc="E1A296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60237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2F96345"/>
    <w:multiLevelType w:val="multilevel"/>
    <w:tmpl w:val="DA1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667E5A"/>
    <w:multiLevelType w:val="hybridMultilevel"/>
    <w:tmpl w:val="3C62D298"/>
    <w:lvl w:ilvl="0" w:tplc="DE2E1678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C5E62"/>
    <w:multiLevelType w:val="hybridMultilevel"/>
    <w:tmpl w:val="5A38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6C56AD"/>
    <w:multiLevelType w:val="hybridMultilevel"/>
    <w:tmpl w:val="D6E6D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76B7B"/>
    <w:multiLevelType w:val="hybridMultilevel"/>
    <w:tmpl w:val="242C0262"/>
    <w:lvl w:ilvl="0" w:tplc="DE2E1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2A8A3024"/>
    <w:multiLevelType w:val="hybridMultilevel"/>
    <w:tmpl w:val="2320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4186D"/>
    <w:multiLevelType w:val="hybridMultilevel"/>
    <w:tmpl w:val="CF687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B9A75CE"/>
    <w:multiLevelType w:val="hybridMultilevel"/>
    <w:tmpl w:val="4B06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A977FB"/>
    <w:multiLevelType w:val="hybridMultilevel"/>
    <w:tmpl w:val="387A0D4C"/>
    <w:lvl w:ilvl="0" w:tplc="88BAF13E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214B3"/>
    <w:multiLevelType w:val="hybridMultilevel"/>
    <w:tmpl w:val="056E97A8"/>
    <w:lvl w:ilvl="0" w:tplc="9104D4C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2EC02EBC"/>
    <w:multiLevelType w:val="hybridMultilevel"/>
    <w:tmpl w:val="FA32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BF82F38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FE8217A"/>
    <w:multiLevelType w:val="hybridMultilevel"/>
    <w:tmpl w:val="DEC4C842"/>
    <w:lvl w:ilvl="0" w:tplc="DE2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4125AE9"/>
    <w:multiLevelType w:val="hybridMultilevel"/>
    <w:tmpl w:val="B1DCCABC"/>
    <w:lvl w:ilvl="0" w:tplc="DE2E1678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FB0D17"/>
    <w:multiLevelType w:val="hybridMultilevel"/>
    <w:tmpl w:val="C396FB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>
    <w:nsid w:val="412E45CE"/>
    <w:multiLevelType w:val="hybridMultilevel"/>
    <w:tmpl w:val="57223E96"/>
    <w:lvl w:ilvl="0" w:tplc="DE2E1678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8">
    <w:nsid w:val="437511DF"/>
    <w:multiLevelType w:val="hybridMultilevel"/>
    <w:tmpl w:val="7DBE8A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9">
    <w:nsid w:val="49B01AB2"/>
    <w:multiLevelType w:val="hybridMultilevel"/>
    <w:tmpl w:val="521C94F4"/>
    <w:lvl w:ilvl="0" w:tplc="ABEE4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4D4164"/>
    <w:multiLevelType w:val="hybridMultilevel"/>
    <w:tmpl w:val="E7D6B5B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52DA44B6"/>
    <w:multiLevelType w:val="hybridMultilevel"/>
    <w:tmpl w:val="8ADC8784"/>
    <w:lvl w:ilvl="0" w:tplc="A6023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</w:abstractNum>
  <w:abstractNum w:abstractNumId="32">
    <w:nsid w:val="5355376A"/>
    <w:multiLevelType w:val="hybridMultilevel"/>
    <w:tmpl w:val="7908C770"/>
    <w:lvl w:ilvl="0" w:tplc="236E76B8">
      <w:start w:val="3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110F77"/>
    <w:multiLevelType w:val="multilevel"/>
    <w:tmpl w:val="EBD280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8114F52"/>
    <w:multiLevelType w:val="hybridMultilevel"/>
    <w:tmpl w:val="ABB835B8"/>
    <w:lvl w:ilvl="0" w:tplc="B2200D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155B1B"/>
    <w:multiLevelType w:val="hybridMultilevel"/>
    <w:tmpl w:val="D9203B96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 w:tplc="844E1AE8">
      <w:start w:val="1"/>
      <w:numFmt w:val="upperRoman"/>
      <w:lvlText w:val="%2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6">
    <w:nsid w:val="63020561"/>
    <w:multiLevelType w:val="hybridMultilevel"/>
    <w:tmpl w:val="20084E7E"/>
    <w:lvl w:ilvl="0" w:tplc="B8843A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4A96837"/>
    <w:multiLevelType w:val="hybridMultilevel"/>
    <w:tmpl w:val="90463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669DC"/>
    <w:multiLevelType w:val="hybridMultilevel"/>
    <w:tmpl w:val="46F0C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E783427"/>
    <w:multiLevelType w:val="hybridMultilevel"/>
    <w:tmpl w:val="0C58E178"/>
    <w:lvl w:ilvl="0" w:tplc="DE2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F607C69"/>
    <w:multiLevelType w:val="hybridMultilevel"/>
    <w:tmpl w:val="1F1AA86A"/>
    <w:lvl w:ilvl="0" w:tplc="554A8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F774B3"/>
    <w:multiLevelType w:val="hybridMultilevel"/>
    <w:tmpl w:val="7A18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5BF70FD"/>
    <w:multiLevelType w:val="hybridMultilevel"/>
    <w:tmpl w:val="043A5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5FA3FD7"/>
    <w:multiLevelType w:val="hybridMultilevel"/>
    <w:tmpl w:val="4DCCE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B55280"/>
    <w:multiLevelType w:val="hybridMultilevel"/>
    <w:tmpl w:val="77CADE3C"/>
    <w:lvl w:ilvl="0" w:tplc="387C5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9F49C2"/>
    <w:multiLevelType w:val="hybridMultilevel"/>
    <w:tmpl w:val="CE7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6E6CA2"/>
    <w:multiLevelType w:val="hybridMultilevel"/>
    <w:tmpl w:val="146850A2"/>
    <w:lvl w:ilvl="0" w:tplc="EA8A72E0">
      <w:start w:val="3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  <w:b w:val="0"/>
        <w:bCs w:val="0"/>
      </w:rPr>
    </w:lvl>
    <w:lvl w:ilvl="1" w:tplc="A6023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28"/>
  </w:num>
  <w:num w:numId="5">
    <w:abstractNumId w:val="26"/>
  </w:num>
  <w:num w:numId="6">
    <w:abstractNumId w:val="4"/>
  </w:num>
  <w:num w:numId="7">
    <w:abstractNumId w:val="22"/>
  </w:num>
  <w:num w:numId="8">
    <w:abstractNumId w:val="30"/>
  </w:num>
  <w:num w:numId="9">
    <w:abstractNumId w:val="3"/>
  </w:num>
  <w:num w:numId="10">
    <w:abstractNumId w:val="42"/>
  </w:num>
  <w:num w:numId="11">
    <w:abstractNumId w:val="21"/>
  </w:num>
  <w:num w:numId="12">
    <w:abstractNumId w:val="44"/>
  </w:num>
  <w:num w:numId="13">
    <w:abstractNumId w:val="32"/>
  </w:num>
  <w:num w:numId="14">
    <w:abstractNumId w:val="13"/>
  </w:num>
  <w:num w:numId="15">
    <w:abstractNumId w:val="43"/>
  </w:num>
  <w:num w:numId="16">
    <w:abstractNumId w:val="7"/>
  </w:num>
  <w:num w:numId="17">
    <w:abstractNumId w:val="45"/>
  </w:num>
  <w:num w:numId="18">
    <w:abstractNumId w:val="37"/>
  </w:num>
  <w:num w:numId="19">
    <w:abstractNumId w:val="36"/>
  </w:num>
  <w:num w:numId="20">
    <w:abstractNumId w:val="18"/>
  </w:num>
  <w:num w:numId="21">
    <w:abstractNumId w:val="34"/>
  </w:num>
  <w:num w:numId="22">
    <w:abstractNumId w:val="41"/>
  </w:num>
  <w:num w:numId="23">
    <w:abstractNumId w:val="27"/>
  </w:num>
  <w:num w:numId="24">
    <w:abstractNumId w:val="25"/>
  </w:num>
  <w:num w:numId="25">
    <w:abstractNumId w:val="6"/>
  </w:num>
  <w:num w:numId="26">
    <w:abstractNumId w:val="14"/>
  </w:num>
  <w:num w:numId="27">
    <w:abstractNumId w:val="10"/>
  </w:num>
  <w:num w:numId="28">
    <w:abstractNumId w:val="20"/>
  </w:num>
  <w:num w:numId="29">
    <w:abstractNumId w:val="39"/>
  </w:num>
  <w:num w:numId="30">
    <w:abstractNumId w:val="0"/>
  </w:num>
  <w:num w:numId="31">
    <w:abstractNumId w:val="24"/>
  </w:num>
  <w:num w:numId="32">
    <w:abstractNumId w:val="8"/>
  </w:num>
  <w:num w:numId="33">
    <w:abstractNumId w:val="16"/>
  </w:num>
  <w:num w:numId="34">
    <w:abstractNumId w:val="15"/>
  </w:num>
  <w:num w:numId="35">
    <w:abstractNumId w:val="40"/>
  </w:num>
  <w:num w:numId="36">
    <w:abstractNumId w:val="9"/>
  </w:num>
  <w:num w:numId="37">
    <w:abstractNumId w:val="17"/>
  </w:num>
  <w:num w:numId="38">
    <w:abstractNumId w:val="19"/>
  </w:num>
  <w:num w:numId="39">
    <w:abstractNumId w:val="35"/>
  </w:num>
  <w:num w:numId="40">
    <w:abstractNumId w:val="38"/>
  </w:num>
  <w:num w:numId="41">
    <w:abstractNumId w:val="23"/>
  </w:num>
  <w:num w:numId="42">
    <w:abstractNumId w:val="46"/>
  </w:num>
  <w:num w:numId="43">
    <w:abstractNumId w:val="12"/>
  </w:num>
  <w:num w:numId="44">
    <w:abstractNumId w:val="5"/>
  </w:num>
  <w:num w:numId="45">
    <w:abstractNumId w:val="33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93"/>
    <w:rsid w:val="00000A0B"/>
    <w:rsid w:val="00003875"/>
    <w:rsid w:val="00005C86"/>
    <w:rsid w:val="000148E2"/>
    <w:rsid w:val="00022552"/>
    <w:rsid w:val="000225DE"/>
    <w:rsid w:val="000251D9"/>
    <w:rsid w:val="000260A6"/>
    <w:rsid w:val="000306A5"/>
    <w:rsid w:val="00032666"/>
    <w:rsid w:val="00033317"/>
    <w:rsid w:val="00041403"/>
    <w:rsid w:val="000458D6"/>
    <w:rsid w:val="000505EB"/>
    <w:rsid w:val="00055023"/>
    <w:rsid w:val="000564A6"/>
    <w:rsid w:val="0006162D"/>
    <w:rsid w:val="00070655"/>
    <w:rsid w:val="00073B0A"/>
    <w:rsid w:val="00076DC0"/>
    <w:rsid w:val="0008284C"/>
    <w:rsid w:val="000877FC"/>
    <w:rsid w:val="00094D83"/>
    <w:rsid w:val="000950CA"/>
    <w:rsid w:val="00095889"/>
    <w:rsid w:val="0009776D"/>
    <w:rsid w:val="00097C87"/>
    <w:rsid w:val="000B0108"/>
    <w:rsid w:val="000B0162"/>
    <w:rsid w:val="000B0DB9"/>
    <w:rsid w:val="000B1B1E"/>
    <w:rsid w:val="000B77F2"/>
    <w:rsid w:val="000C30DE"/>
    <w:rsid w:val="000C5222"/>
    <w:rsid w:val="000C61A8"/>
    <w:rsid w:val="000C714C"/>
    <w:rsid w:val="000D0F46"/>
    <w:rsid w:val="000D5D1C"/>
    <w:rsid w:val="000E213E"/>
    <w:rsid w:val="000E5BC2"/>
    <w:rsid w:val="000E6F6D"/>
    <w:rsid w:val="0010444D"/>
    <w:rsid w:val="00113C74"/>
    <w:rsid w:val="00124203"/>
    <w:rsid w:val="001371ED"/>
    <w:rsid w:val="00144040"/>
    <w:rsid w:val="001456B5"/>
    <w:rsid w:val="00146421"/>
    <w:rsid w:val="001525A7"/>
    <w:rsid w:val="001562D0"/>
    <w:rsid w:val="001647F9"/>
    <w:rsid w:val="0016676B"/>
    <w:rsid w:val="00171385"/>
    <w:rsid w:val="0017301A"/>
    <w:rsid w:val="00173354"/>
    <w:rsid w:val="00173552"/>
    <w:rsid w:val="001745E7"/>
    <w:rsid w:val="00174CFC"/>
    <w:rsid w:val="00175028"/>
    <w:rsid w:val="00190581"/>
    <w:rsid w:val="00193511"/>
    <w:rsid w:val="001A502A"/>
    <w:rsid w:val="001B28D7"/>
    <w:rsid w:val="001C036C"/>
    <w:rsid w:val="001C4837"/>
    <w:rsid w:val="001C65A8"/>
    <w:rsid w:val="001D0B8D"/>
    <w:rsid w:val="001E02A0"/>
    <w:rsid w:val="001E2FE3"/>
    <w:rsid w:val="001E790E"/>
    <w:rsid w:val="001F36D2"/>
    <w:rsid w:val="001F4DAF"/>
    <w:rsid w:val="001F67E5"/>
    <w:rsid w:val="00202C28"/>
    <w:rsid w:val="00203CD5"/>
    <w:rsid w:val="00211C07"/>
    <w:rsid w:val="00213BBA"/>
    <w:rsid w:val="002205B0"/>
    <w:rsid w:val="002208A4"/>
    <w:rsid w:val="0022509F"/>
    <w:rsid w:val="00225F0A"/>
    <w:rsid w:val="00232CBA"/>
    <w:rsid w:val="00233F6D"/>
    <w:rsid w:val="0023571F"/>
    <w:rsid w:val="002433D8"/>
    <w:rsid w:val="00246A1D"/>
    <w:rsid w:val="00246FFD"/>
    <w:rsid w:val="00253FB7"/>
    <w:rsid w:val="00255D43"/>
    <w:rsid w:val="002577A9"/>
    <w:rsid w:val="00270DD5"/>
    <w:rsid w:val="00270FE1"/>
    <w:rsid w:val="00285909"/>
    <w:rsid w:val="0028731F"/>
    <w:rsid w:val="00295969"/>
    <w:rsid w:val="00295EEB"/>
    <w:rsid w:val="0029732A"/>
    <w:rsid w:val="002A58FD"/>
    <w:rsid w:val="002B19E0"/>
    <w:rsid w:val="002B34A0"/>
    <w:rsid w:val="002B67F2"/>
    <w:rsid w:val="002C21F4"/>
    <w:rsid w:val="002D0C15"/>
    <w:rsid w:val="002D12AD"/>
    <w:rsid w:val="002E13E7"/>
    <w:rsid w:val="002E1D71"/>
    <w:rsid w:val="002F3A47"/>
    <w:rsid w:val="002F4BEB"/>
    <w:rsid w:val="002F5FFE"/>
    <w:rsid w:val="00301257"/>
    <w:rsid w:val="00304405"/>
    <w:rsid w:val="00314CD5"/>
    <w:rsid w:val="00322F57"/>
    <w:rsid w:val="003279AC"/>
    <w:rsid w:val="003433F5"/>
    <w:rsid w:val="00344E8B"/>
    <w:rsid w:val="00347E88"/>
    <w:rsid w:val="00351D65"/>
    <w:rsid w:val="00353027"/>
    <w:rsid w:val="003602CF"/>
    <w:rsid w:val="00360C4B"/>
    <w:rsid w:val="00360D16"/>
    <w:rsid w:val="00362B69"/>
    <w:rsid w:val="0036682D"/>
    <w:rsid w:val="00367709"/>
    <w:rsid w:val="0036770A"/>
    <w:rsid w:val="00370CA5"/>
    <w:rsid w:val="00376065"/>
    <w:rsid w:val="00377B5E"/>
    <w:rsid w:val="00382640"/>
    <w:rsid w:val="003830EC"/>
    <w:rsid w:val="00384437"/>
    <w:rsid w:val="00386219"/>
    <w:rsid w:val="0039415F"/>
    <w:rsid w:val="003A1334"/>
    <w:rsid w:val="003A2982"/>
    <w:rsid w:val="003A5248"/>
    <w:rsid w:val="003B3BB5"/>
    <w:rsid w:val="003B6E51"/>
    <w:rsid w:val="003D185B"/>
    <w:rsid w:val="003D3788"/>
    <w:rsid w:val="003E026F"/>
    <w:rsid w:val="003E2F8C"/>
    <w:rsid w:val="003E317F"/>
    <w:rsid w:val="003E3580"/>
    <w:rsid w:val="003E3945"/>
    <w:rsid w:val="003E465E"/>
    <w:rsid w:val="003E4EE2"/>
    <w:rsid w:val="003F4666"/>
    <w:rsid w:val="0040172C"/>
    <w:rsid w:val="004022C9"/>
    <w:rsid w:val="0040489C"/>
    <w:rsid w:val="00407ECC"/>
    <w:rsid w:val="004123A9"/>
    <w:rsid w:val="004134BC"/>
    <w:rsid w:val="00413DA8"/>
    <w:rsid w:val="00415E75"/>
    <w:rsid w:val="00417B5E"/>
    <w:rsid w:val="004215D1"/>
    <w:rsid w:val="00422186"/>
    <w:rsid w:val="0042342D"/>
    <w:rsid w:val="00426A1D"/>
    <w:rsid w:val="0043382A"/>
    <w:rsid w:val="00433C25"/>
    <w:rsid w:val="0043574E"/>
    <w:rsid w:val="00436AE4"/>
    <w:rsid w:val="00437249"/>
    <w:rsid w:val="0044041D"/>
    <w:rsid w:val="004413B6"/>
    <w:rsid w:val="0044627A"/>
    <w:rsid w:val="00452C88"/>
    <w:rsid w:val="00453C87"/>
    <w:rsid w:val="004641A3"/>
    <w:rsid w:val="00466817"/>
    <w:rsid w:val="00476272"/>
    <w:rsid w:val="004819D5"/>
    <w:rsid w:val="00481D70"/>
    <w:rsid w:val="00494B34"/>
    <w:rsid w:val="00494EB2"/>
    <w:rsid w:val="004952AA"/>
    <w:rsid w:val="00496011"/>
    <w:rsid w:val="004B6287"/>
    <w:rsid w:val="004C3D2A"/>
    <w:rsid w:val="004C4848"/>
    <w:rsid w:val="004C5671"/>
    <w:rsid w:val="004C5B08"/>
    <w:rsid w:val="004D1B2D"/>
    <w:rsid w:val="004D4C00"/>
    <w:rsid w:val="004D57BA"/>
    <w:rsid w:val="004D6F45"/>
    <w:rsid w:val="004E688C"/>
    <w:rsid w:val="004E73F8"/>
    <w:rsid w:val="004F5814"/>
    <w:rsid w:val="004F69A4"/>
    <w:rsid w:val="00500A78"/>
    <w:rsid w:val="00501B5A"/>
    <w:rsid w:val="00504F6A"/>
    <w:rsid w:val="005124F2"/>
    <w:rsid w:val="00515918"/>
    <w:rsid w:val="005220FD"/>
    <w:rsid w:val="00526037"/>
    <w:rsid w:val="00530BA0"/>
    <w:rsid w:val="0053234C"/>
    <w:rsid w:val="00533C1D"/>
    <w:rsid w:val="0053587C"/>
    <w:rsid w:val="0054327B"/>
    <w:rsid w:val="005555FA"/>
    <w:rsid w:val="00565580"/>
    <w:rsid w:val="00566806"/>
    <w:rsid w:val="00567777"/>
    <w:rsid w:val="0057207C"/>
    <w:rsid w:val="0057325E"/>
    <w:rsid w:val="00575842"/>
    <w:rsid w:val="00576751"/>
    <w:rsid w:val="005915CD"/>
    <w:rsid w:val="00593C0B"/>
    <w:rsid w:val="005957E4"/>
    <w:rsid w:val="005A3F14"/>
    <w:rsid w:val="005B3498"/>
    <w:rsid w:val="005E184E"/>
    <w:rsid w:val="006017F7"/>
    <w:rsid w:val="006032A1"/>
    <w:rsid w:val="006066B8"/>
    <w:rsid w:val="0060675B"/>
    <w:rsid w:val="00615ADC"/>
    <w:rsid w:val="006179D2"/>
    <w:rsid w:val="00620C6F"/>
    <w:rsid w:val="0062691D"/>
    <w:rsid w:val="00627220"/>
    <w:rsid w:val="0063016B"/>
    <w:rsid w:val="0063204E"/>
    <w:rsid w:val="0064346F"/>
    <w:rsid w:val="00645E8B"/>
    <w:rsid w:val="00647A40"/>
    <w:rsid w:val="0065077C"/>
    <w:rsid w:val="006523DB"/>
    <w:rsid w:val="0067013B"/>
    <w:rsid w:val="00670A46"/>
    <w:rsid w:val="006734BB"/>
    <w:rsid w:val="00682D94"/>
    <w:rsid w:val="006903F2"/>
    <w:rsid w:val="00690786"/>
    <w:rsid w:val="00691B40"/>
    <w:rsid w:val="006926A6"/>
    <w:rsid w:val="00693F86"/>
    <w:rsid w:val="00697077"/>
    <w:rsid w:val="006A5684"/>
    <w:rsid w:val="006B5742"/>
    <w:rsid w:val="006D6F38"/>
    <w:rsid w:val="006D6F97"/>
    <w:rsid w:val="006F1064"/>
    <w:rsid w:val="006F204C"/>
    <w:rsid w:val="006F66D8"/>
    <w:rsid w:val="007026FD"/>
    <w:rsid w:val="00703037"/>
    <w:rsid w:val="00705073"/>
    <w:rsid w:val="007177F7"/>
    <w:rsid w:val="00717FFB"/>
    <w:rsid w:val="00720F4B"/>
    <w:rsid w:val="007224F2"/>
    <w:rsid w:val="00723BF2"/>
    <w:rsid w:val="007370A5"/>
    <w:rsid w:val="0074193D"/>
    <w:rsid w:val="00741CD4"/>
    <w:rsid w:val="00747F9F"/>
    <w:rsid w:val="00767786"/>
    <w:rsid w:val="00772212"/>
    <w:rsid w:val="00782025"/>
    <w:rsid w:val="00790991"/>
    <w:rsid w:val="007A200F"/>
    <w:rsid w:val="007A23BE"/>
    <w:rsid w:val="007B08E8"/>
    <w:rsid w:val="007B4097"/>
    <w:rsid w:val="007C31AE"/>
    <w:rsid w:val="007C41D1"/>
    <w:rsid w:val="007C7A0C"/>
    <w:rsid w:val="007D17DA"/>
    <w:rsid w:val="007D1998"/>
    <w:rsid w:val="007D1FA2"/>
    <w:rsid w:val="007D4399"/>
    <w:rsid w:val="007D7DF5"/>
    <w:rsid w:val="007E5B35"/>
    <w:rsid w:val="007F091B"/>
    <w:rsid w:val="007F2FED"/>
    <w:rsid w:val="007F36C9"/>
    <w:rsid w:val="007F688B"/>
    <w:rsid w:val="007F7AA8"/>
    <w:rsid w:val="00802D24"/>
    <w:rsid w:val="0081395D"/>
    <w:rsid w:val="008140BE"/>
    <w:rsid w:val="00814CD1"/>
    <w:rsid w:val="00814DFF"/>
    <w:rsid w:val="00817EC2"/>
    <w:rsid w:val="00821F0E"/>
    <w:rsid w:val="00831883"/>
    <w:rsid w:val="008360CE"/>
    <w:rsid w:val="0084028E"/>
    <w:rsid w:val="008438F6"/>
    <w:rsid w:val="0084659D"/>
    <w:rsid w:val="008508A4"/>
    <w:rsid w:val="00852793"/>
    <w:rsid w:val="0086345A"/>
    <w:rsid w:val="008670FB"/>
    <w:rsid w:val="00870DA1"/>
    <w:rsid w:val="0087175A"/>
    <w:rsid w:val="00874575"/>
    <w:rsid w:val="0087596B"/>
    <w:rsid w:val="00881C14"/>
    <w:rsid w:val="00886C13"/>
    <w:rsid w:val="00890996"/>
    <w:rsid w:val="0089118F"/>
    <w:rsid w:val="008923A7"/>
    <w:rsid w:val="00895560"/>
    <w:rsid w:val="008A234E"/>
    <w:rsid w:val="008A6D1F"/>
    <w:rsid w:val="008B59A4"/>
    <w:rsid w:val="008B64BD"/>
    <w:rsid w:val="008B66CD"/>
    <w:rsid w:val="008D6AF8"/>
    <w:rsid w:val="008E3913"/>
    <w:rsid w:val="008E6573"/>
    <w:rsid w:val="008F122E"/>
    <w:rsid w:val="008F2FE9"/>
    <w:rsid w:val="0090350F"/>
    <w:rsid w:val="00910B7A"/>
    <w:rsid w:val="00911321"/>
    <w:rsid w:val="00911F85"/>
    <w:rsid w:val="00912ED3"/>
    <w:rsid w:val="009158EF"/>
    <w:rsid w:val="00921AF9"/>
    <w:rsid w:val="00932154"/>
    <w:rsid w:val="00933D1C"/>
    <w:rsid w:val="00941D69"/>
    <w:rsid w:val="00944242"/>
    <w:rsid w:val="00947723"/>
    <w:rsid w:val="00950959"/>
    <w:rsid w:val="00960D19"/>
    <w:rsid w:val="00961124"/>
    <w:rsid w:val="0096355B"/>
    <w:rsid w:val="009720EB"/>
    <w:rsid w:val="00972146"/>
    <w:rsid w:val="009761CA"/>
    <w:rsid w:val="0098207A"/>
    <w:rsid w:val="00982B85"/>
    <w:rsid w:val="00983922"/>
    <w:rsid w:val="0099324B"/>
    <w:rsid w:val="0099363D"/>
    <w:rsid w:val="00994F4D"/>
    <w:rsid w:val="009976C0"/>
    <w:rsid w:val="009A1ACA"/>
    <w:rsid w:val="009A3255"/>
    <w:rsid w:val="009B077B"/>
    <w:rsid w:val="009B6785"/>
    <w:rsid w:val="009C2FC1"/>
    <w:rsid w:val="009C418D"/>
    <w:rsid w:val="009C5033"/>
    <w:rsid w:val="009C7C11"/>
    <w:rsid w:val="009E6398"/>
    <w:rsid w:val="009F320A"/>
    <w:rsid w:val="00A008DB"/>
    <w:rsid w:val="00A013D6"/>
    <w:rsid w:val="00A018A6"/>
    <w:rsid w:val="00A022B4"/>
    <w:rsid w:val="00A21CE6"/>
    <w:rsid w:val="00A254BB"/>
    <w:rsid w:val="00A3284B"/>
    <w:rsid w:val="00A40157"/>
    <w:rsid w:val="00A407F8"/>
    <w:rsid w:val="00A4532D"/>
    <w:rsid w:val="00A453C6"/>
    <w:rsid w:val="00A512A2"/>
    <w:rsid w:val="00A57DC0"/>
    <w:rsid w:val="00A62D87"/>
    <w:rsid w:val="00A6760F"/>
    <w:rsid w:val="00A70608"/>
    <w:rsid w:val="00A70709"/>
    <w:rsid w:val="00A73232"/>
    <w:rsid w:val="00A740B7"/>
    <w:rsid w:val="00A772AB"/>
    <w:rsid w:val="00A80EFD"/>
    <w:rsid w:val="00A83604"/>
    <w:rsid w:val="00A90717"/>
    <w:rsid w:val="00A908C8"/>
    <w:rsid w:val="00A9776E"/>
    <w:rsid w:val="00AA0F06"/>
    <w:rsid w:val="00AA1C84"/>
    <w:rsid w:val="00AA1FAB"/>
    <w:rsid w:val="00AA424A"/>
    <w:rsid w:val="00AA7926"/>
    <w:rsid w:val="00AB03E9"/>
    <w:rsid w:val="00AB2C8C"/>
    <w:rsid w:val="00AC632C"/>
    <w:rsid w:val="00AC7107"/>
    <w:rsid w:val="00AD07DE"/>
    <w:rsid w:val="00AD5662"/>
    <w:rsid w:val="00AD6DE1"/>
    <w:rsid w:val="00B076BF"/>
    <w:rsid w:val="00B104D8"/>
    <w:rsid w:val="00B158E7"/>
    <w:rsid w:val="00B1666A"/>
    <w:rsid w:val="00B21326"/>
    <w:rsid w:val="00B23F07"/>
    <w:rsid w:val="00B2705D"/>
    <w:rsid w:val="00B318FF"/>
    <w:rsid w:val="00B32556"/>
    <w:rsid w:val="00B3282A"/>
    <w:rsid w:val="00B3395B"/>
    <w:rsid w:val="00B35F06"/>
    <w:rsid w:val="00B36F07"/>
    <w:rsid w:val="00B438D4"/>
    <w:rsid w:val="00B50E90"/>
    <w:rsid w:val="00B53F41"/>
    <w:rsid w:val="00B614D7"/>
    <w:rsid w:val="00B62D7B"/>
    <w:rsid w:val="00B7595C"/>
    <w:rsid w:val="00B772AF"/>
    <w:rsid w:val="00B835EC"/>
    <w:rsid w:val="00B8486C"/>
    <w:rsid w:val="00B8600F"/>
    <w:rsid w:val="00B86BC2"/>
    <w:rsid w:val="00B87686"/>
    <w:rsid w:val="00B87CDD"/>
    <w:rsid w:val="00B92BF7"/>
    <w:rsid w:val="00BA0CD2"/>
    <w:rsid w:val="00BA380D"/>
    <w:rsid w:val="00BA39FE"/>
    <w:rsid w:val="00BA5119"/>
    <w:rsid w:val="00BA7B46"/>
    <w:rsid w:val="00BB0757"/>
    <w:rsid w:val="00BB41E3"/>
    <w:rsid w:val="00BB5213"/>
    <w:rsid w:val="00BB67E4"/>
    <w:rsid w:val="00BC0212"/>
    <w:rsid w:val="00BC45B2"/>
    <w:rsid w:val="00BC4787"/>
    <w:rsid w:val="00BC5E69"/>
    <w:rsid w:val="00BD2C12"/>
    <w:rsid w:val="00BD304F"/>
    <w:rsid w:val="00BD3844"/>
    <w:rsid w:val="00BE6762"/>
    <w:rsid w:val="00BF000E"/>
    <w:rsid w:val="00BF0E47"/>
    <w:rsid w:val="00BF7CC7"/>
    <w:rsid w:val="00C031FE"/>
    <w:rsid w:val="00C05D14"/>
    <w:rsid w:val="00C16143"/>
    <w:rsid w:val="00C22105"/>
    <w:rsid w:val="00C26C63"/>
    <w:rsid w:val="00C3500D"/>
    <w:rsid w:val="00C36B83"/>
    <w:rsid w:val="00C516C1"/>
    <w:rsid w:val="00C556B3"/>
    <w:rsid w:val="00C55AA8"/>
    <w:rsid w:val="00C57CCC"/>
    <w:rsid w:val="00C60748"/>
    <w:rsid w:val="00C62518"/>
    <w:rsid w:val="00C6655E"/>
    <w:rsid w:val="00C6691C"/>
    <w:rsid w:val="00C72F10"/>
    <w:rsid w:val="00C738C7"/>
    <w:rsid w:val="00C83F43"/>
    <w:rsid w:val="00C96034"/>
    <w:rsid w:val="00CB1C79"/>
    <w:rsid w:val="00CB5BD8"/>
    <w:rsid w:val="00CD0073"/>
    <w:rsid w:val="00CD3888"/>
    <w:rsid w:val="00CE078E"/>
    <w:rsid w:val="00CE3B35"/>
    <w:rsid w:val="00CE50C1"/>
    <w:rsid w:val="00CE65B5"/>
    <w:rsid w:val="00CF4712"/>
    <w:rsid w:val="00CF6DC4"/>
    <w:rsid w:val="00D01513"/>
    <w:rsid w:val="00D03793"/>
    <w:rsid w:val="00D15D45"/>
    <w:rsid w:val="00D16FF1"/>
    <w:rsid w:val="00D17AE1"/>
    <w:rsid w:val="00D27508"/>
    <w:rsid w:val="00D31066"/>
    <w:rsid w:val="00D3118D"/>
    <w:rsid w:val="00D31911"/>
    <w:rsid w:val="00D342A9"/>
    <w:rsid w:val="00D42AC3"/>
    <w:rsid w:val="00D50A7F"/>
    <w:rsid w:val="00D51A02"/>
    <w:rsid w:val="00D5339D"/>
    <w:rsid w:val="00D54445"/>
    <w:rsid w:val="00D56732"/>
    <w:rsid w:val="00D76ED3"/>
    <w:rsid w:val="00D919A8"/>
    <w:rsid w:val="00D976D6"/>
    <w:rsid w:val="00DA37BA"/>
    <w:rsid w:val="00DA5A49"/>
    <w:rsid w:val="00DB5376"/>
    <w:rsid w:val="00DB5E31"/>
    <w:rsid w:val="00DB7907"/>
    <w:rsid w:val="00DC6665"/>
    <w:rsid w:val="00DD12FB"/>
    <w:rsid w:val="00DD1C83"/>
    <w:rsid w:val="00DD1D40"/>
    <w:rsid w:val="00DD3D6C"/>
    <w:rsid w:val="00DE0790"/>
    <w:rsid w:val="00DE0D2D"/>
    <w:rsid w:val="00DF19DA"/>
    <w:rsid w:val="00DF5DF1"/>
    <w:rsid w:val="00E0226E"/>
    <w:rsid w:val="00E03FB5"/>
    <w:rsid w:val="00E0496D"/>
    <w:rsid w:val="00E07EE2"/>
    <w:rsid w:val="00E15EBA"/>
    <w:rsid w:val="00E15F2A"/>
    <w:rsid w:val="00E30ACB"/>
    <w:rsid w:val="00E35555"/>
    <w:rsid w:val="00E360F0"/>
    <w:rsid w:val="00E37645"/>
    <w:rsid w:val="00E40FFF"/>
    <w:rsid w:val="00E410A5"/>
    <w:rsid w:val="00E4621B"/>
    <w:rsid w:val="00E54AB6"/>
    <w:rsid w:val="00E57C50"/>
    <w:rsid w:val="00E61887"/>
    <w:rsid w:val="00E6299D"/>
    <w:rsid w:val="00E70D30"/>
    <w:rsid w:val="00E811EA"/>
    <w:rsid w:val="00E87225"/>
    <w:rsid w:val="00E87D98"/>
    <w:rsid w:val="00E958DA"/>
    <w:rsid w:val="00EA1843"/>
    <w:rsid w:val="00EA6E58"/>
    <w:rsid w:val="00EB08A4"/>
    <w:rsid w:val="00EB5399"/>
    <w:rsid w:val="00EB6322"/>
    <w:rsid w:val="00EC145A"/>
    <w:rsid w:val="00EC758B"/>
    <w:rsid w:val="00EC7DE1"/>
    <w:rsid w:val="00ED0BEA"/>
    <w:rsid w:val="00ED27EA"/>
    <w:rsid w:val="00ED6F23"/>
    <w:rsid w:val="00ED7CBD"/>
    <w:rsid w:val="00EF3B87"/>
    <w:rsid w:val="00EF7806"/>
    <w:rsid w:val="00F00C7A"/>
    <w:rsid w:val="00F10B92"/>
    <w:rsid w:val="00F13F47"/>
    <w:rsid w:val="00F22189"/>
    <w:rsid w:val="00F22837"/>
    <w:rsid w:val="00F26A0F"/>
    <w:rsid w:val="00F33B65"/>
    <w:rsid w:val="00F355D7"/>
    <w:rsid w:val="00F427BF"/>
    <w:rsid w:val="00F45847"/>
    <w:rsid w:val="00F474E6"/>
    <w:rsid w:val="00F52D37"/>
    <w:rsid w:val="00F530DC"/>
    <w:rsid w:val="00F61805"/>
    <w:rsid w:val="00F6463C"/>
    <w:rsid w:val="00F66AFA"/>
    <w:rsid w:val="00F70784"/>
    <w:rsid w:val="00F71507"/>
    <w:rsid w:val="00F85CB3"/>
    <w:rsid w:val="00F91364"/>
    <w:rsid w:val="00F934CC"/>
    <w:rsid w:val="00F9519D"/>
    <w:rsid w:val="00FB3E68"/>
    <w:rsid w:val="00FB7E40"/>
    <w:rsid w:val="00FB7EB4"/>
    <w:rsid w:val="00FC0114"/>
    <w:rsid w:val="00FC34B8"/>
    <w:rsid w:val="00FC6EF5"/>
    <w:rsid w:val="00FD18B7"/>
    <w:rsid w:val="00FD5BAE"/>
    <w:rsid w:val="00FE2A0E"/>
    <w:rsid w:val="00FE38DA"/>
    <w:rsid w:val="00FE3E14"/>
    <w:rsid w:val="00FE4451"/>
    <w:rsid w:val="00FE7060"/>
    <w:rsid w:val="00FE7AE2"/>
    <w:rsid w:val="00FF0464"/>
    <w:rsid w:val="00FF1D64"/>
    <w:rsid w:val="00FF35D3"/>
    <w:rsid w:val="00FF36A3"/>
    <w:rsid w:val="00FF4B15"/>
    <w:rsid w:val="00FF4F47"/>
    <w:rsid w:val="00FF5759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793"/>
    <w:pPr>
      <w:ind w:left="720"/>
    </w:pPr>
  </w:style>
  <w:style w:type="table" w:styleId="a4">
    <w:name w:val="Table Grid"/>
    <w:basedOn w:val="a1"/>
    <w:uiPriority w:val="99"/>
    <w:rsid w:val="00FB7E40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d-list-item-prefix">
    <w:name w:val="mrd-list-item-prefix"/>
    <w:basedOn w:val="a0"/>
    <w:uiPriority w:val="99"/>
    <w:rsid w:val="007C7A0C"/>
  </w:style>
  <w:style w:type="paragraph" w:customStyle="1" w:styleId="CarCarChar">
    <w:name w:val="Car Car Char Знак Знак Знак Знак Знак Знак Знак Знак Знак Знак Знак"/>
    <w:basedOn w:val="a"/>
    <w:uiPriority w:val="99"/>
    <w:rsid w:val="0084659D"/>
    <w:pPr>
      <w:spacing w:after="160" w:line="240" w:lineRule="exact"/>
    </w:pPr>
    <w:rPr>
      <w:rFonts w:ascii="Arial" w:eastAsia="SimSun" w:hAnsi="Arial" w:cs="Arial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21CE6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E3913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AA1FAB"/>
  </w:style>
  <w:style w:type="character" w:customStyle="1" w:styleId="a7">
    <w:name w:val="Основной текст Знак"/>
    <w:link w:val="a6"/>
    <w:uiPriority w:val="99"/>
    <w:semiHidden/>
    <w:locked/>
    <w:rsid w:val="008E3913"/>
    <w:rPr>
      <w:sz w:val="28"/>
      <w:szCs w:val="28"/>
      <w:lang w:val="ru-RU" w:eastAsia="ru-RU"/>
    </w:rPr>
  </w:style>
  <w:style w:type="paragraph" w:styleId="a8">
    <w:name w:val="footer"/>
    <w:basedOn w:val="a"/>
    <w:link w:val="a9"/>
    <w:uiPriority w:val="99"/>
    <w:rsid w:val="007F3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5684"/>
  </w:style>
  <w:style w:type="character" w:styleId="aa">
    <w:name w:val="page number"/>
    <w:basedOn w:val="a0"/>
    <w:uiPriority w:val="99"/>
    <w:rsid w:val="007F36C9"/>
  </w:style>
  <w:style w:type="paragraph" w:styleId="ab">
    <w:name w:val="No Spacing"/>
    <w:uiPriority w:val="99"/>
    <w:qFormat/>
    <w:rsid w:val="00AC632C"/>
    <w:rPr>
      <w:rFonts w:cs="Calibri"/>
      <w:sz w:val="22"/>
      <w:szCs w:val="22"/>
      <w:lang w:val="ky-KG" w:eastAsia="ky-KG"/>
    </w:rPr>
  </w:style>
  <w:style w:type="character" w:styleId="ac">
    <w:name w:val="Strong"/>
    <w:uiPriority w:val="99"/>
    <w:qFormat/>
    <w:locked/>
    <w:rsid w:val="00ED27EA"/>
    <w:rPr>
      <w:b/>
      <w:bCs/>
    </w:rPr>
  </w:style>
  <w:style w:type="paragraph" w:customStyle="1" w:styleId="CharChar">
    <w:name w:val="Char Char"/>
    <w:basedOn w:val="a"/>
    <w:uiPriority w:val="99"/>
    <w:rsid w:val="00A453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0958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Char Знак Char Char Знак Знак Знак1 Знак"/>
    <w:basedOn w:val="a"/>
    <w:uiPriority w:val="99"/>
    <w:rsid w:val="001E02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360D16"/>
    <w:pPr>
      <w:ind w:left="720"/>
    </w:pPr>
    <w:rPr>
      <w:rFonts w:eastAsia="SimSun"/>
      <w:lang w:eastAsia="zh-CN"/>
    </w:rPr>
  </w:style>
  <w:style w:type="paragraph" w:customStyle="1" w:styleId="CharCharCharChar11">
    <w:name w:val="Char Char Знак Char Char Знак Знак Знак1 Знак1"/>
    <w:basedOn w:val="a"/>
    <w:uiPriority w:val="99"/>
    <w:rsid w:val="00F646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F6463C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2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793"/>
    <w:pPr>
      <w:ind w:left="720"/>
    </w:pPr>
  </w:style>
  <w:style w:type="table" w:styleId="a4">
    <w:name w:val="Table Grid"/>
    <w:basedOn w:val="a1"/>
    <w:uiPriority w:val="99"/>
    <w:rsid w:val="00FB7E40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d-list-item-prefix">
    <w:name w:val="mrd-list-item-prefix"/>
    <w:basedOn w:val="a0"/>
    <w:uiPriority w:val="99"/>
    <w:rsid w:val="007C7A0C"/>
  </w:style>
  <w:style w:type="paragraph" w:customStyle="1" w:styleId="CarCarChar">
    <w:name w:val="Car Car Char Знак Знак Знак Знак Знак Знак Знак Знак Знак Знак Знак"/>
    <w:basedOn w:val="a"/>
    <w:uiPriority w:val="99"/>
    <w:rsid w:val="0084659D"/>
    <w:pPr>
      <w:spacing w:after="160" w:line="240" w:lineRule="exact"/>
    </w:pPr>
    <w:rPr>
      <w:rFonts w:ascii="Arial" w:eastAsia="SimSun" w:hAnsi="Arial" w:cs="Arial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21CE6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E3913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AA1FAB"/>
  </w:style>
  <w:style w:type="character" w:customStyle="1" w:styleId="a7">
    <w:name w:val="Основной текст Знак"/>
    <w:link w:val="a6"/>
    <w:uiPriority w:val="99"/>
    <w:semiHidden/>
    <w:locked/>
    <w:rsid w:val="008E3913"/>
    <w:rPr>
      <w:sz w:val="28"/>
      <w:szCs w:val="28"/>
      <w:lang w:val="ru-RU" w:eastAsia="ru-RU"/>
    </w:rPr>
  </w:style>
  <w:style w:type="paragraph" w:styleId="a8">
    <w:name w:val="footer"/>
    <w:basedOn w:val="a"/>
    <w:link w:val="a9"/>
    <w:uiPriority w:val="99"/>
    <w:rsid w:val="007F3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5684"/>
  </w:style>
  <w:style w:type="character" w:styleId="aa">
    <w:name w:val="page number"/>
    <w:basedOn w:val="a0"/>
    <w:uiPriority w:val="99"/>
    <w:rsid w:val="007F36C9"/>
  </w:style>
  <w:style w:type="paragraph" w:styleId="ab">
    <w:name w:val="No Spacing"/>
    <w:uiPriority w:val="99"/>
    <w:qFormat/>
    <w:rsid w:val="00AC632C"/>
    <w:rPr>
      <w:rFonts w:cs="Calibri"/>
      <w:sz w:val="22"/>
      <w:szCs w:val="22"/>
      <w:lang w:val="ky-KG" w:eastAsia="ky-KG"/>
    </w:rPr>
  </w:style>
  <w:style w:type="character" w:styleId="ac">
    <w:name w:val="Strong"/>
    <w:uiPriority w:val="99"/>
    <w:qFormat/>
    <w:locked/>
    <w:rsid w:val="00ED27EA"/>
    <w:rPr>
      <w:b/>
      <w:bCs/>
    </w:rPr>
  </w:style>
  <w:style w:type="paragraph" w:customStyle="1" w:styleId="CharChar">
    <w:name w:val="Char Char"/>
    <w:basedOn w:val="a"/>
    <w:uiPriority w:val="99"/>
    <w:rsid w:val="00A453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0958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Char Знак Char Char Знак Знак Знак1 Знак"/>
    <w:basedOn w:val="a"/>
    <w:uiPriority w:val="99"/>
    <w:rsid w:val="001E02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360D16"/>
    <w:pPr>
      <w:ind w:left="720"/>
    </w:pPr>
    <w:rPr>
      <w:rFonts w:eastAsia="SimSun"/>
      <w:lang w:eastAsia="zh-CN"/>
    </w:rPr>
  </w:style>
  <w:style w:type="paragraph" w:customStyle="1" w:styleId="CharCharCharChar11">
    <w:name w:val="Char Char Знак Char Char Знак Знак Знак1 Знак1"/>
    <w:basedOn w:val="a"/>
    <w:uiPriority w:val="99"/>
    <w:rsid w:val="00F646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F6463C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2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3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user</cp:lastModifiedBy>
  <cp:revision>3</cp:revision>
  <cp:lastPrinted>2014-07-25T11:28:00Z</cp:lastPrinted>
  <dcterms:created xsi:type="dcterms:W3CDTF">2014-08-01T05:33:00Z</dcterms:created>
  <dcterms:modified xsi:type="dcterms:W3CDTF">2014-08-02T03:35:00Z</dcterms:modified>
</cp:coreProperties>
</file>