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A4" w:rsidRDefault="001123A4" w:rsidP="001123A4">
      <w:pPr>
        <w:pStyle w:val="a4"/>
        <w:jc w:val="center"/>
        <w:rPr>
          <w:iCs/>
        </w:rPr>
      </w:pPr>
      <w:bookmarkStart w:id="0" w:name="OLE_LINK2"/>
      <w:bookmarkStart w:id="1" w:name="OLE_LINK3"/>
      <w:bookmarkStart w:id="2" w:name="_GoBack"/>
      <w:r>
        <w:rPr>
          <w:iCs/>
        </w:rPr>
        <w:t>Консолидированный отчет</w:t>
      </w:r>
    </w:p>
    <w:p w:rsidR="001123A4" w:rsidRDefault="001123A4" w:rsidP="001123A4">
      <w:pPr>
        <w:pStyle w:val="a4"/>
        <w:jc w:val="center"/>
        <w:rPr>
          <w:iCs/>
        </w:rPr>
      </w:pPr>
      <w:r>
        <w:rPr>
          <w:iCs/>
        </w:rPr>
        <w:t>о финансовом положении ОАО «Электрические станции»</w:t>
      </w:r>
    </w:p>
    <w:p w:rsidR="001123A4" w:rsidRDefault="001123A4" w:rsidP="001123A4">
      <w:pPr>
        <w:pStyle w:val="a4"/>
        <w:tabs>
          <w:tab w:val="center" w:pos="5233"/>
          <w:tab w:val="left" w:pos="7200"/>
        </w:tabs>
        <w:rPr>
          <w:iCs/>
        </w:rPr>
      </w:pPr>
      <w:r>
        <w:rPr>
          <w:iCs/>
        </w:rPr>
        <w:tab/>
      </w:r>
      <w:r>
        <w:rPr>
          <w:iCs/>
        </w:rPr>
        <w:t>за 2013 год</w:t>
      </w:r>
      <w:r>
        <w:rPr>
          <w:iCs/>
        </w:rPr>
        <w:tab/>
      </w:r>
      <w:bookmarkEnd w:id="0"/>
      <w:bookmarkEnd w:id="1"/>
      <w:bookmarkEnd w:id="2"/>
    </w:p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5580"/>
        <w:gridCol w:w="931"/>
        <w:gridCol w:w="1949"/>
        <w:gridCol w:w="1980"/>
      </w:tblGrid>
      <w:tr w:rsidR="001123A4" w:rsidTr="001123A4">
        <w:trPr>
          <w:trHeight w:val="270"/>
        </w:trPr>
        <w:tc>
          <w:tcPr>
            <w:tcW w:w="5580" w:type="dxa"/>
            <w:noWrap/>
            <w:vAlign w:val="bottom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: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noWrap/>
            <w:vAlign w:val="bottom"/>
          </w:tcPr>
          <w:p w:rsidR="001123A4" w:rsidRDefault="001123A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noWrap/>
            <w:vAlign w:val="bottom"/>
          </w:tcPr>
          <w:p w:rsidR="001123A4" w:rsidRDefault="001123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«ЭС» </w:t>
            </w:r>
          </w:p>
          <w:p w:rsidR="001123A4" w:rsidRDefault="001123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 дочерними и совместными компаниями</w:t>
            </w:r>
          </w:p>
        </w:tc>
      </w:tr>
      <w:tr w:rsidR="001123A4" w:rsidTr="001123A4">
        <w:trPr>
          <w:trHeight w:val="78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Наименование статей                                                                  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Приме-</w:t>
            </w:r>
            <w:proofErr w:type="spellStart"/>
            <w:r>
              <w:rPr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конец       отчетного  периода</w:t>
            </w:r>
          </w:p>
        </w:tc>
      </w:tr>
      <w:tr w:rsidR="001123A4" w:rsidTr="001123A4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АКТИВЫ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Долгосрочные активы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средства: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15 752 117,8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16 274 308,9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земля (2100),многолетние насаждения (2111)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незавершенное строительство (2120)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2 442 670,9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2 494 267,2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здания, сооружения (2130,2131)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10 593 690,6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10 751 540,2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машины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борудование,передаточные</w:t>
            </w:r>
            <w:proofErr w:type="spellEnd"/>
            <w:r>
              <w:rPr>
                <w:sz w:val="18"/>
                <w:szCs w:val="18"/>
              </w:rPr>
              <w:t xml:space="preserve"> устройства (2140)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2 657 450,2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2 914 613,0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конторское </w:t>
            </w:r>
            <w:proofErr w:type="spellStart"/>
            <w:r>
              <w:rPr>
                <w:sz w:val="18"/>
                <w:szCs w:val="18"/>
              </w:rPr>
              <w:t>оборудование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ебель</w:t>
            </w:r>
            <w:proofErr w:type="spellEnd"/>
            <w:r>
              <w:rPr>
                <w:sz w:val="18"/>
                <w:szCs w:val="18"/>
              </w:rPr>
              <w:t xml:space="preserve"> и принадлежности (2150,2160)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14 483,9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12 846,4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транспортные средства (2170)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43 597,4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100 328,3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благоустройство арендованной собственности (2180)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189,0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благоустройство земельных участков(2190)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224,8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524,8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активы(2900)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494,7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379,4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инвестиции(2800)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406 377,9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81 144,8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задолженность(2700)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405 339,4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7 556,4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резерв на выданную ссуду (2721)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   3 897,6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требования(2400)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105 557,9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активы(2200)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315,4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долгосрочных активов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16 670 203,1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16 359 491,9   </w:t>
            </w:r>
          </w:p>
        </w:tc>
      </w:tr>
      <w:tr w:rsidR="001123A4" w:rsidTr="001123A4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Краткосрочные активы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Авансы выданные(1800)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140 297,8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162 884,1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под обесценение авансов(1892)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18 619,0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 47 288,4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Товарно-материальные запасы(1600)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1 930 093,2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1 808 511,2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товары(1610)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2 236,3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1 893,3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основные материальные запасы (1620)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1 927 856,9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1 806 617,9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незавершенное производство(1630,1639)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Запасы вспомогательных материалов(1700)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500 265,4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563 948,9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топливо 1710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38 691,0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42 102,0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</w:t>
            </w:r>
            <w:proofErr w:type="spellEnd"/>
            <w:r>
              <w:rPr>
                <w:sz w:val="18"/>
                <w:szCs w:val="18"/>
              </w:rPr>
              <w:t xml:space="preserve"> 1720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322 094,9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384 539,5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прочие материалы 1740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120 236,3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112 389,5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МБП (1750,1795,)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19 243,2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24 917,9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краткорочные</w:t>
            </w:r>
            <w:proofErr w:type="spellEnd"/>
            <w:r>
              <w:rPr>
                <w:sz w:val="20"/>
                <w:szCs w:val="20"/>
              </w:rPr>
              <w:t xml:space="preserve"> активы(1500)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212 135,7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197 742,8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под обесценение дебиторской задолженности(1599)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 11 419,7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Внутрихозяйственные расчеты(1590)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         0,0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плач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авасом</w:t>
            </w:r>
            <w:proofErr w:type="spellEnd"/>
            <w:r>
              <w:rPr>
                <w:sz w:val="20"/>
                <w:szCs w:val="20"/>
              </w:rPr>
              <w:t>(1530,1540)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1 018 219,2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907 028,5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и прочая дебиторская задолженность(1410)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1 583 642,1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1 698 255,2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 под обесценение дебиторской задолженности(1491)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1 095 846,2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1 228 341,9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инвестиции(1300)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179 092,2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374 731,0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152 495,8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338 596,8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касса (1110,1120)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1 777,5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2 549,6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банк (1210,1220,1230)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150 397,7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336 002,8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эквиваленты денежных средств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320,6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44,4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краткосрочных активов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4 601 776,2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4 776 068,2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ИТОГО АКТИВОВ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   21 271 979,3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     21 135 560,1   </w:t>
            </w:r>
          </w:p>
        </w:tc>
      </w:tr>
      <w:tr w:rsidR="001123A4" w:rsidTr="001123A4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 И ОБЯЗАТЕЛЬСТВА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 и резервы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Акционерный капитал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4 428 282,9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4 428 282,9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оплаченный капитал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354 157,3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354 157,3   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Нераспр</w:t>
            </w:r>
            <w:proofErr w:type="spellEnd"/>
            <w:r>
              <w:rPr>
                <w:sz w:val="20"/>
                <w:szCs w:val="20"/>
              </w:rPr>
              <w:t xml:space="preserve"> прибыл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непокр</w:t>
            </w:r>
            <w:proofErr w:type="spellEnd"/>
            <w:r>
              <w:rPr>
                <w:sz w:val="20"/>
                <w:szCs w:val="20"/>
              </w:rPr>
              <w:t xml:space="preserve"> убыток) </w:t>
            </w:r>
            <w:proofErr w:type="spellStart"/>
            <w:r>
              <w:rPr>
                <w:sz w:val="20"/>
                <w:szCs w:val="20"/>
              </w:rPr>
              <w:t>прошл</w:t>
            </w:r>
            <w:proofErr w:type="spellEnd"/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1 222 506,5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1 159 094,6   </w:t>
            </w:r>
          </w:p>
        </w:tc>
      </w:tr>
      <w:tr w:rsidR="001123A4" w:rsidTr="001123A4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Нераспр</w:t>
            </w:r>
            <w:proofErr w:type="spellEnd"/>
            <w:r>
              <w:rPr>
                <w:sz w:val="20"/>
                <w:szCs w:val="20"/>
              </w:rPr>
              <w:t xml:space="preserve"> прибыл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непокр</w:t>
            </w:r>
            <w:proofErr w:type="spellEnd"/>
            <w:r>
              <w:rPr>
                <w:sz w:val="20"/>
                <w:szCs w:val="20"/>
              </w:rPr>
              <w:t xml:space="preserve"> убыток) текущего года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1 661,6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943 690,9   </w:t>
            </w:r>
          </w:p>
        </w:tc>
      </w:tr>
      <w:tr w:rsidR="001123A4" w:rsidTr="001123A4">
        <w:trPr>
          <w:trHeight w:val="54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капитал, относящийся к собственникам компании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6 006 608,3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4 997 843,9   </w:t>
            </w:r>
          </w:p>
        </w:tc>
      </w:tr>
      <w:tr w:rsidR="001123A4" w:rsidTr="001123A4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Неконтрольная доля  участия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капитал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6 006 608,3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4 997 843,9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Долгосрочные обязательства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долговые обязательства(4100)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8 836 633,6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8 993 660,4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прочие кредиты, займы (4130)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6 244 010,0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6 299 645,8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долгоср</w:t>
            </w:r>
            <w:proofErr w:type="spellEnd"/>
            <w:r>
              <w:rPr>
                <w:sz w:val="18"/>
                <w:szCs w:val="18"/>
              </w:rPr>
              <w:t xml:space="preserve"> задолженность небанковским организациям (4181,4182)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1 076 442,4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1 326 690,4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прочие долгосрочные обязательства (4190)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1 516 181,2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1 549 413,8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дисконт по кредитам (резерв) (4192)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182 089,6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обязательства(4300)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225 865,3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244 370,5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Отсроченный доход(4200)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3 968 514,6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3 927 470,2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13 031 013,5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13 165 501,1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к оплате(3110)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957 963,0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589 750,6   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Авансы полученные(3210)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19 731,5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48 495,2   </w:t>
            </w:r>
          </w:p>
        </w:tc>
      </w:tr>
      <w:tr w:rsidR="001123A4" w:rsidTr="001123A4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долговые обязательства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266 410,9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1 268 656,2   </w:t>
            </w:r>
          </w:p>
        </w:tc>
      </w:tr>
      <w:tr w:rsidR="001123A4" w:rsidTr="001123A4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внутрихозяйственные расчеты (3390)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         0,0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текущая задолженность </w:t>
            </w:r>
            <w:proofErr w:type="spellStart"/>
            <w:r>
              <w:rPr>
                <w:sz w:val="18"/>
                <w:szCs w:val="18"/>
              </w:rPr>
              <w:t>долгоср</w:t>
            </w:r>
            <w:proofErr w:type="spellEnd"/>
            <w:r>
              <w:rPr>
                <w:sz w:val="18"/>
                <w:szCs w:val="18"/>
              </w:rPr>
              <w:t xml:space="preserve"> кредитов(3330,3340,3350-3380)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266 410,9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1 268 656,2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налоговые обязательства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15 196,0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28 718,9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налог на прибыль (3410)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подоходный налог (3420)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14 954,4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18 326,4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НДС (3430)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прочие налоги (3490)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241,6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10 392,5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обязательства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963 654,4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1 023 465,4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начисленные проценты, </w:t>
            </w:r>
            <w:proofErr w:type="spellStart"/>
            <w:r>
              <w:rPr>
                <w:sz w:val="18"/>
                <w:szCs w:val="18"/>
              </w:rPr>
              <w:t>финсанкции</w:t>
            </w:r>
            <w:proofErr w:type="spellEnd"/>
            <w:r>
              <w:rPr>
                <w:sz w:val="18"/>
                <w:szCs w:val="18"/>
              </w:rPr>
              <w:t xml:space="preserve"> (3510,3511,3550,3551)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55 538,1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144 782,1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начисленные взносы на социальное страхование(3530)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57 415,0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55 224,7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начисленная заработная плата (3520)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105 411,2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115 111,8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дивиденды к выплате (3540)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630 384,9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604 958,7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начисленные </w:t>
            </w:r>
            <w:proofErr w:type="spellStart"/>
            <w:r>
              <w:rPr>
                <w:sz w:val="18"/>
                <w:szCs w:val="18"/>
              </w:rPr>
              <w:t>отпукные</w:t>
            </w:r>
            <w:proofErr w:type="spellEnd"/>
            <w:r>
              <w:rPr>
                <w:sz w:val="18"/>
                <w:szCs w:val="18"/>
              </w:rPr>
              <w:t xml:space="preserve"> и вознаграждения (3590)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26 837,8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32 974,9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прочие краткосрочные обязательства к выплате(3640,3680,3690)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88 067,4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70 413,2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на отпуск(3710)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9 702,0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11 191,7   </w:t>
            </w:r>
          </w:p>
        </w:tc>
      </w:tr>
      <w:tr w:rsidR="001123A4" w:rsidTr="001123A4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страх(3720)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1 699,7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1 937,2   </w:t>
            </w:r>
          </w:p>
        </w:tc>
      </w:tr>
      <w:tr w:rsidR="001123A4" w:rsidTr="001123A4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краткосрочных обязательств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2 234 357,5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2 972 215,2   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обязательств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15 265 371,0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16 137 716,3   </w:t>
            </w:r>
          </w:p>
        </w:tc>
      </w:tr>
      <w:tr w:rsidR="001123A4" w:rsidTr="001123A4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Итого капитал и обязательства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   21 271 979,3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     21 135 560,1   </w:t>
            </w:r>
          </w:p>
        </w:tc>
      </w:tr>
    </w:tbl>
    <w:p w:rsidR="001123A4" w:rsidRDefault="001123A4" w:rsidP="001123A4">
      <w:pPr>
        <w:shd w:val="clear" w:color="auto" w:fill="FFFFFF"/>
        <w:spacing w:line="250" w:lineRule="exact"/>
        <w:ind w:right="2842"/>
        <w:rPr>
          <w:b/>
          <w:color w:val="000000"/>
          <w:sz w:val="22"/>
          <w:szCs w:val="22"/>
        </w:rPr>
      </w:pPr>
    </w:p>
    <w:p w:rsidR="001123A4" w:rsidRDefault="001123A4" w:rsidP="001123A4">
      <w:pPr>
        <w:shd w:val="clear" w:color="auto" w:fill="FFFFFF"/>
        <w:spacing w:line="250" w:lineRule="exact"/>
        <w:ind w:left="2124" w:right="28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Консолидированный отчет</w:t>
      </w:r>
    </w:p>
    <w:p w:rsidR="001123A4" w:rsidRDefault="001123A4" w:rsidP="001123A4">
      <w:pPr>
        <w:shd w:val="clear" w:color="auto" w:fill="FFFFFF"/>
        <w:spacing w:line="250" w:lineRule="exact"/>
        <w:ind w:left="2124" w:right="28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 совокупном доходе  </w:t>
      </w:r>
    </w:p>
    <w:p w:rsidR="001123A4" w:rsidRDefault="001123A4" w:rsidP="001123A4">
      <w:pPr>
        <w:shd w:val="clear" w:color="auto" w:fill="FFFFFF"/>
        <w:spacing w:line="250" w:lineRule="exact"/>
        <w:ind w:left="2124" w:right="28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ОАО «Электрические станции»</w:t>
      </w:r>
    </w:p>
    <w:p w:rsidR="001123A4" w:rsidRDefault="001123A4" w:rsidP="001123A4">
      <w:pPr>
        <w:shd w:val="clear" w:color="auto" w:fill="FFFFFF"/>
        <w:spacing w:line="250" w:lineRule="exact"/>
        <w:ind w:left="2124" w:right="28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2013 год</w:t>
      </w:r>
    </w:p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5580"/>
        <w:gridCol w:w="962"/>
        <w:gridCol w:w="1918"/>
        <w:gridCol w:w="1980"/>
      </w:tblGrid>
      <w:tr w:rsidR="001123A4" w:rsidTr="001123A4">
        <w:trPr>
          <w:trHeight w:val="405"/>
        </w:trPr>
        <w:tc>
          <w:tcPr>
            <w:tcW w:w="5580" w:type="dxa"/>
            <w:noWrap/>
            <w:vAlign w:val="bottom"/>
          </w:tcPr>
          <w:p w:rsidR="001123A4" w:rsidRDefault="001123A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noWrap/>
            <w:vAlign w:val="bottom"/>
            <w:hideMark/>
          </w:tcPr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«ЭС с дочерними и </w:t>
            </w:r>
          </w:p>
          <w:p w:rsidR="001123A4" w:rsidRDefault="0011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совместными компаниями»</w:t>
            </w:r>
          </w:p>
        </w:tc>
      </w:tr>
      <w:tr w:rsidR="001123A4" w:rsidTr="001123A4">
        <w:trPr>
          <w:trHeight w:val="188"/>
        </w:trPr>
        <w:tc>
          <w:tcPr>
            <w:tcW w:w="5580" w:type="dxa"/>
            <w:noWrap/>
            <w:vAlign w:val="bottom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: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noWrap/>
            <w:vAlign w:val="bottom"/>
          </w:tcPr>
          <w:p w:rsidR="001123A4" w:rsidRDefault="001123A4">
            <w:pPr>
              <w:rPr>
                <w:sz w:val="20"/>
                <w:szCs w:val="20"/>
              </w:rPr>
            </w:pPr>
          </w:p>
        </w:tc>
      </w:tr>
      <w:tr w:rsidR="001123A4" w:rsidTr="001123A4">
        <w:trPr>
          <w:trHeight w:val="5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ind w:left="-453" w:firstLine="4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Приме-</w:t>
            </w:r>
            <w:proofErr w:type="spellStart"/>
            <w:r>
              <w:rPr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2012 год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2013 год</w:t>
            </w:r>
          </w:p>
        </w:tc>
      </w:tr>
      <w:tr w:rsidR="001123A4" w:rsidTr="001123A4">
        <w:trPr>
          <w:trHeight w:val="33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Продолжающаяся деятельность                                            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6 090 962,0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5 180 487,0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5 320 702,8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4 615 456,6   </w:t>
            </w:r>
          </w:p>
        </w:tc>
      </w:tr>
      <w:tr w:rsidR="001123A4" w:rsidTr="001123A4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Валовая прибыль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770 259,2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565 030,4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265 213,4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151 730,3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361 375,6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359 050,5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</w:t>
            </w:r>
            <w:proofErr w:type="gramStart"/>
            <w:r>
              <w:rPr>
                <w:b/>
                <w:bCs/>
                <w:sz w:val="20"/>
                <w:szCs w:val="20"/>
              </w:rPr>
              <w:t>д(</w:t>
            </w:r>
            <w:proofErr w:type="gramEnd"/>
            <w:r>
              <w:rPr>
                <w:b/>
                <w:bCs/>
                <w:sz w:val="20"/>
                <w:szCs w:val="20"/>
              </w:rPr>
              <w:t>убыток), учтенный методом долевого участия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1 661,6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4 458,1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(расходы) от прочей операционной деятельности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(94 500,6)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(211 778,3)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реализации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277 670,7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76 168,1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сомнительным долгам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(69 919,0)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159 602,1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административные расходы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535 810,8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645 478,0   </w:t>
            </w:r>
          </w:p>
        </w:tc>
      </w:tr>
      <w:tr w:rsidR="001123A4" w:rsidTr="001123A4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Прибыл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ь(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 xml:space="preserve">убыток)от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операционоой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деятельности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-             67 803,9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(527 996,1)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инвестиций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21 846,8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17 607,3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выплате процентов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(253 442,7)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(282 524,2)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убытки) от курсовых разниц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(158 670,0)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(327 882,0)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неоперационные</w:t>
            </w:r>
            <w:proofErr w:type="spellEnd"/>
            <w:r>
              <w:rPr>
                <w:sz w:val="20"/>
                <w:szCs w:val="20"/>
              </w:rPr>
              <w:t xml:space="preserve"> доходы и расходы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66 723,9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238 997,4   </w:t>
            </w:r>
          </w:p>
        </w:tc>
      </w:tr>
      <w:tr w:rsidR="001123A4" w:rsidTr="001123A4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Прибыл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ь(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убыток) до уплаты налога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          391 345,9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(881 797,6)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налогу на прибыль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26 127,4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61 893,3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Прибыль от продолжающейся деятельности за год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          365 218,5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(943 690,9)</w:t>
            </w:r>
          </w:p>
        </w:tc>
      </w:tr>
      <w:tr w:rsidR="001123A4" w:rsidTr="001123A4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Прекращенная деятельность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3A4" w:rsidTr="001123A4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от прекращенной деятельности за год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1123A4" w:rsidTr="001123A4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Прочий совокупный доход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1123A4" w:rsidTr="001123A4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ЧИСТЫЙ СОВОКУПНЫЙ ДОХОД ЗА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 365 218,5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943 690,9   </w:t>
            </w:r>
          </w:p>
        </w:tc>
      </w:tr>
      <w:tr w:rsidR="001123A4" w:rsidTr="001123A4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</w:t>
            </w:r>
            <w:proofErr w:type="gramStart"/>
            <w:r>
              <w:rPr>
                <w:b/>
                <w:bCs/>
                <w:sz w:val="20"/>
                <w:szCs w:val="20"/>
              </w:rPr>
              <w:t>ь(</w:t>
            </w:r>
            <w:proofErr w:type="gramEnd"/>
            <w:r>
              <w:rPr>
                <w:b/>
                <w:bCs/>
                <w:sz w:val="20"/>
                <w:szCs w:val="20"/>
              </w:rPr>
              <w:t>убыток) на акцию(сом на акцию)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         0,38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A4" w:rsidRDefault="0011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(0,98)</w:t>
            </w:r>
          </w:p>
        </w:tc>
      </w:tr>
    </w:tbl>
    <w:p w:rsidR="001123A4" w:rsidRDefault="001123A4" w:rsidP="001123A4">
      <w:pPr>
        <w:shd w:val="clear" w:color="auto" w:fill="FFFFFF"/>
        <w:spacing w:line="250" w:lineRule="exact"/>
        <w:ind w:right="2842"/>
        <w:rPr>
          <w:b/>
          <w:color w:val="000000"/>
          <w:sz w:val="20"/>
          <w:szCs w:val="20"/>
        </w:rPr>
      </w:pPr>
    </w:p>
    <w:p w:rsidR="00AC4C87" w:rsidRDefault="00AC4C87"/>
    <w:sectPr w:rsidR="00AC4C87" w:rsidSect="0002391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A4"/>
    <w:rsid w:val="00005858"/>
    <w:rsid w:val="00016B18"/>
    <w:rsid w:val="0001750B"/>
    <w:rsid w:val="00021F27"/>
    <w:rsid w:val="0002391E"/>
    <w:rsid w:val="00031983"/>
    <w:rsid w:val="0004724E"/>
    <w:rsid w:val="00053C6B"/>
    <w:rsid w:val="0008417F"/>
    <w:rsid w:val="000A09FD"/>
    <w:rsid w:val="000A597C"/>
    <w:rsid w:val="000D75F0"/>
    <w:rsid w:val="000E563C"/>
    <w:rsid w:val="000F565D"/>
    <w:rsid w:val="00100ED9"/>
    <w:rsid w:val="00105528"/>
    <w:rsid w:val="00111D05"/>
    <w:rsid w:val="001123A4"/>
    <w:rsid w:val="00151858"/>
    <w:rsid w:val="00160D81"/>
    <w:rsid w:val="00177A51"/>
    <w:rsid w:val="001817D1"/>
    <w:rsid w:val="0019092E"/>
    <w:rsid w:val="0019164C"/>
    <w:rsid w:val="001B05BC"/>
    <w:rsid w:val="001C100F"/>
    <w:rsid w:val="001C3B42"/>
    <w:rsid w:val="001C6C3E"/>
    <w:rsid w:val="001D4955"/>
    <w:rsid w:val="001D7986"/>
    <w:rsid w:val="002008C5"/>
    <w:rsid w:val="002055F3"/>
    <w:rsid w:val="00234341"/>
    <w:rsid w:val="002525A5"/>
    <w:rsid w:val="00261086"/>
    <w:rsid w:val="00263148"/>
    <w:rsid w:val="00272859"/>
    <w:rsid w:val="00281703"/>
    <w:rsid w:val="002A50FB"/>
    <w:rsid w:val="002B3A96"/>
    <w:rsid w:val="002D442E"/>
    <w:rsid w:val="002D52B6"/>
    <w:rsid w:val="002F4BFE"/>
    <w:rsid w:val="002F7D3A"/>
    <w:rsid w:val="00316090"/>
    <w:rsid w:val="003319F7"/>
    <w:rsid w:val="0033202F"/>
    <w:rsid w:val="0034776C"/>
    <w:rsid w:val="00356F7D"/>
    <w:rsid w:val="00362AE4"/>
    <w:rsid w:val="00384FBC"/>
    <w:rsid w:val="003A579C"/>
    <w:rsid w:val="003E0D9B"/>
    <w:rsid w:val="004044EE"/>
    <w:rsid w:val="00414242"/>
    <w:rsid w:val="00414BE3"/>
    <w:rsid w:val="00415B68"/>
    <w:rsid w:val="00415D1A"/>
    <w:rsid w:val="004533A5"/>
    <w:rsid w:val="00462C79"/>
    <w:rsid w:val="0046657C"/>
    <w:rsid w:val="00484BF0"/>
    <w:rsid w:val="004A50DC"/>
    <w:rsid w:val="004B7463"/>
    <w:rsid w:val="004D1479"/>
    <w:rsid w:val="004D7605"/>
    <w:rsid w:val="00500852"/>
    <w:rsid w:val="005101DD"/>
    <w:rsid w:val="00511712"/>
    <w:rsid w:val="005137AA"/>
    <w:rsid w:val="005162D0"/>
    <w:rsid w:val="005236DA"/>
    <w:rsid w:val="00532EB3"/>
    <w:rsid w:val="00542D06"/>
    <w:rsid w:val="005606B5"/>
    <w:rsid w:val="005610C2"/>
    <w:rsid w:val="00582C5C"/>
    <w:rsid w:val="00594F92"/>
    <w:rsid w:val="005A3C73"/>
    <w:rsid w:val="005C0792"/>
    <w:rsid w:val="005C3BDE"/>
    <w:rsid w:val="005D79D1"/>
    <w:rsid w:val="005F0FFD"/>
    <w:rsid w:val="005F7CD0"/>
    <w:rsid w:val="006006E3"/>
    <w:rsid w:val="006028E4"/>
    <w:rsid w:val="00603076"/>
    <w:rsid w:val="006521CC"/>
    <w:rsid w:val="006571BD"/>
    <w:rsid w:val="00663DDB"/>
    <w:rsid w:val="00667209"/>
    <w:rsid w:val="00676869"/>
    <w:rsid w:val="006842C3"/>
    <w:rsid w:val="00684B39"/>
    <w:rsid w:val="006959F3"/>
    <w:rsid w:val="006C226C"/>
    <w:rsid w:val="006C5BB2"/>
    <w:rsid w:val="006E26AF"/>
    <w:rsid w:val="006E3AE1"/>
    <w:rsid w:val="006E47B3"/>
    <w:rsid w:val="00720D3A"/>
    <w:rsid w:val="00721B07"/>
    <w:rsid w:val="0072305D"/>
    <w:rsid w:val="007301FB"/>
    <w:rsid w:val="00744C70"/>
    <w:rsid w:val="00753D2B"/>
    <w:rsid w:val="00770A0E"/>
    <w:rsid w:val="00791797"/>
    <w:rsid w:val="007C19DB"/>
    <w:rsid w:val="007C2015"/>
    <w:rsid w:val="007F3AE8"/>
    <w:rsid w:val="00811D3D"/>
    <w:rsid w:val="008131D3"/>
    <w:rsid w:val="008219B0"/>
    <w:rsid w:val="00822E7C"/>
    <w:rsid w:val="00855476"/>
    <w:rsid w:val="00860D11"/>
    <w:rsid w:val="008705D3"/>
    <w:rsid w:val="0087130F"/>
    <w:rsid w:val="008A6FC3"/>
    <w:rsid w:val="008B0664"/>
    <w:rsid w:val="008B4D74"/>
    <w:rsid w:val="008E025A"/>
    <w:rsid w:val="008F6616"/>
    <w:rsid w:val="009057DE"/>
    <w:rsid w:val="00907B2E"/>
    <w:rsid w:val="009212EC"/>
    <w:rsid w:val="00940696"/>
    <w:rsid w:val="00945DB5"/>
    <w:rsid w:val="00957DFC"/>
    <w:rsid w:val="00972679"/>
    <w:rsid w:val="0097426B"/>
    <w:rsid w:val="00977C65"/>
    <w:rsid w:val="009B4DED"/>
    <w:rsid w:val="009C58B0"/>
    <w:rsid w:val="009D5034"/>
    <w:rsid w:val="009E1F4A"/>
    <w:rsid w:val="009E7975"/>
    <w:rsid w:val="00A051D7"/>
    <w:rsid w:val="00A060E7"/>
    <w:rsid w:val="00A455FA"/>
    <w:rsid w:val="00A5285B"/>
    <w:rsid w:val="00A6209F"/>
    <w:rsid w:val="00A7241A"/>
    <w:rsid w:val="00A974A7"/>
    <w:rsid w:val="00A9754D"/>
    <w:rsid w:val="00AB1F6C"/>
    <w:rsid w:val="00AC2F82"/>
    <w:rsid w:val="00AC4C87"/>
    <w:rsid w:val="00AE18F2"/>
    <w:rsid w:val="00B37929"/>
    <w:rsid w:val="00B608B8"/>
    <w:rsid w:val="00B67997"/>
    <w:rsid w:val="00B70E31"/>
    <w:rsid w:val="00B73C47"/>
    <w:rsid w:val="00B91906"/>
    <w:rsid w:val="00B92017"/>
    <w:rsid w:val="00B94377"/>
    <w:rsid w:val="00B95D68"/>
    <w:rsid w:val="00B96AD6"/>
    <w:rsid w:val="00B976FD"/>
    <w:rsid w:val="00BC08FE"/>
    <w:rsid w:val="00BD3956"/>
    <w:rsid w:val="00BE4929"/>
    <w:rsid w:val="00BF6210"/>
    <w:rsid w:val="00BF6530"/>
    <w:rsid w:val="00C10A51"/>
    <w:rsid w:val="00C1198A"/>
    <w:rsid w:val="00C54A0E"/>
    <w:rsid w:val="00C66041"/>
    <w:rsid w:val="00C7170A"/>
    <w:rsid w:val="00CE3EF9"/>
    <w:rsid w:val="00D022D6"/>
    <w:rsid w:val="00D92718"/>
    <w:rsid w:val="00DB569F"/>
    <w:rsid w:val="00E213B8"/>
    <w:rsid w:val="00E35CD0"/>
    <w:rsid w:val="00E4113E"/>
    <w:rsid w:val="00E55BBA"/>
    <w:rsid w:val="00E83458"/>
    <w:rsid w:val="00E91430"/>
    <w:rsid w:val="00EB1A5A"/>
    <w:rsid w:val="00EC291F"/>
    <w:rsid w:val="00EC63E9"/>
    <w:rsid w:val="00ED6280"/>
    <w:rsid w:val="00EE466C"/>
    <w:rsid w:val="00EE678E"/>
    <w:rsid w:val="00F101D3"/>
    <w:rsid w:val="00F136B8"/>
    <w:rsid w:val="00F44DC2"/>
    <w:rsid w:val="00F95B9E"/>
    <w:rsid w:val="00FA0267"/>
    <w:rsid w:val="00FA13F0"/>
    <w:rsid w:val="00FA49F9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2C5C"/>
    <w:pPr>
      <w:spacing w:after="0" w:line="240" w:lineRule="auto"/>
    </w:pPr>
    <w:rPr>
      <w:color w:val="404040" w:themeColor="text1" w:themeTint="BF"/>
      <w:sz w:val="24"/>
    </w:rPr>
  </w:style>
  <w:style w:type="paragraph" w:styleId="a4">
    <w:name w:val="Body Text"/>
    <w:basedOn w:val="a"/>
    <w:link w:val="a5"/>
    <w:semiHidden/>
    <w:unhideWhenUsed/>
    <w:rsid w:val="001123A4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12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2C5C"/>
    <w:pPr>
      <w:spacing w:after="0" w:line="240" w:lineRule="auto"/>
    </w:pPr>
    <w:rPr>
      <w:color w:val="404040" w:themeColor="text1" w:themeTint="BF"/>
      <w:sz w:val="24"/>
    </w:rPr>
  </w:style>
  <w:style w:type="paragraph" w:styleId="a4">
    <w:name w:val="Body Text"/>
    <w:basedOn w:val="a"/>
    <w:link w:val="a5"/>
    <w:semiHidden/>
    <w:unhideWhenUsed/>
    <w:rsid w:val="001123A4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12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2014-04-19T07:04:00Z</dcterms:created>
  <dcterms:modified xsi:type="dcterms:W3CDTF">2014-04-19T07:05:00Z</dcterms:modified>
</cp:coreProperties>
</file>