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23" w:rsidRPr="00F72C23" w:rsidRDefault="007031E7" w:rsidP="006B3BDD">
      <w:pPr>
        <w:pStyle w:val="Default"/>
        <w:ind w:left="7371" w:hanging="7371"/>
        <w:jc w:val="right"/>
        <w:rPr>
          <w:i/>
          <w:color w:val="auto"/>
          <w:sz w:val="30"/>
          <w:szCs w:val="30"/>
        </w:rPr>
      </w:pPr>
      <w:bookmarkStart w:id="0" w:name="_GoBack"/>
      <w:bookmarkEnd w:id="0"/>
      <w:r>
        <w:rPr>
          <w:i/>
          <w:color w:val="auto"/>
          <w:sz w:val="30"/>
          <w:szCs w:val="30"/>
        </w:rPr>
        <w:t>Проект по состоянию на 12.05.2014 г.</w:t>
      </w:r>
    </w:p>
    <w:p w:rsidR="005C23F2" w:rsidRPr="003F7F06" w:rsidRDefault="005C23F2" w:rsidP="00C73928">
      <w:pPr>
        <w:spacing w:after="0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7031E7" w:rsidRDefault="007031E7" w:rsidP="00AA3B78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</w:p>
    <w:p w:rsidR="00546C06" w:rsidRPr="003F7F06" w:rsidRDefault="00AA3B78" w:rsidP="00AA3B78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3F7F06">
        <w:rPr>
          <w:rFonts w:ascii="Times New Roman" w:hAnsi="Times New Roman" w:cs="Times New Roman"/>
          <w:b/>
          <w:spacing w:val="40"/>
          <w:sz w:val="30"/>
          <w:szCs w:val="30"/>
        </w:rPr>
        <w:br/>
      </w:r>
      <w:r w:rsidR="005F74D5" w:rsidRPr="003F7F06">
        <w:rPr>
          <w:rFonts w:ascii="Times New Roman" w:hAnsi="Times New Roman" w:cs="Times New Roman"/>
          <w:b/>
          <w:sz w:val="30"/>
          <w:szCs w:val="30"/>
        </w:rPr>
        <w:t>«</w:t>
      </w:r>
      <w:r w:rsidR="007031E7">
        <w:rPr>
          <w:rFonts w:ascii="Times New Roman" w:hAnsi="Times New Roman" w:cs="Times New Roman"/>
          <w:b/>
          <w:sz w:val="30"/>
          <w:szCs w:val="30"/>
        </w:rPr>
        <w:t>Д</w:t>
      </w:r>
      <w:r w:rsidRPr="003F7F06">
        <w:rPr>
          <w:rFonts w:ascii="Times New Roman" w:hAnsi="Times New Roman" w:cs="Times New Roman"/>
          <w:b/>
          <w:sz w:val="30"/>
          <w:szCs w:val="30"/>
        </w:rPr>
        <w:t>орожная карта</w:t>
      </w:r>
      <w:r w:rsidR="005F74D5" w:rsidRPr="003F7F06">
        <w:rPr>
          <w:rFonts w:ascii="Times New Roman" w:hAnsi="Times New Roman" w:cs="Times New Roman"/>
          <w:b/>
          <w:sz w:val="30"/>
          <w:szCs w:val="30"/>
        </w:rPr>
        <w:t>»</w:t>
      </w:r>
    </w:p>
    <w:p w:rsidR="00546C06" w:rsidRPr="003F7F06" w:rsidRDefault="005F74D5" w:rsidP="00AA3B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7F06">
        <w:rPr>
          <w:rFonts w:ascii="Times New Roman" w:hAnsi="Times New Roman" w:cs="Times New Roman"/>
          <w:b/>
          <w:sz w:val="30"/>
          <w:szCs w:val="30"/>
        </w:rPr>
        <w:t xml:space="preserve">по </w:t>
      </w:r>
      <w:r w:rsidR="00546C06" w:rsidRPr="003F7F06">
        <w:rPr>
          <w:rFonts w:ascii="Times New Roman" w:hAnsi="Times New Roman" w:cs="Times New Roman"/>
          <w:b/>
          <w:sz w:val="30"/>
          <w:szCs w:val="30"/>
        </w:rPr>
        <w:t>присоединени</w:t>
      </w:r>
      <w:r w:rsidRPr="003F7F06">
        <w:rPr>
          <w:rFonts w:ascii="Times New Roman" w:hAnsi="Times New Roman" w:cs="Times New Roman"/>
          <w:b/>
          <w:sz w:val="30"/>
          <w:szCs w:val="30"/>
        </w:rPr>
        <w:t>ю</w:t>
      </w:r>
      <w:r w:rsidR="00546C06" w:rsidRPr="003F7F06">
        <w:rPr>
          <w:rFonts w:ascii="Times New Roman" w:hAnsi="Times New Roman" w:cs="Times New Roman"/>
          <w:b/>
          <w:sz w:val="30"/>
          <w:szCs w:val="30"/>
        </w:rPr>
        <w:t xml:space="preserve"> Кыргызской Республики</w:t>
      </w:r>
    </w:p>
    <w:p w:rsidR="00546C06" w:rsidRPr="003F7F06" w:rsidRDefault="00546C06" w:rsidP="00AA3B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7F06">
        <w:rPr>
          <w:rFonts w:ascii="Times New Roman" w:hAnsi="Times New Roman" w:cs="Times New Roman"/>
          <w:b/>
          <w:sz w:val="30"/>
          <w:szCs w:val="30"/>
        </w:rPr>
        <w:t>к Таможен</w:t>
      </w:r>
      <w:r w:rsidR="00D312CC" w:rsidRPr="003F7F06">
        <w:rPr>
          <w:rFonts w:ascii="Times New Roman" w:hAnsi="Times New Roman" w:cs="Times New Roman"/>
          <w:b/>
          <w:sz w:val="30"/>
          <w:szCs w:val="30"/>
        </w:rPr>
        <w:t>ному союзу Республики Беларусь,</w:t>
      </w:r>
    </w:p>
    <w:p w:rsidR="00546C06" w:rsidRPr="003F7F06" w:rsidRDefault="00546C06" w:rsidP="00AA3B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7F06">
        <w:rPr>
          <w:rFonts w:ascii="Times New Roman" w:hAnsi="Times New Roman" w:cs="Times New Roman"/>
          <w:b/>
          <w:sz w:val="30"/>
          <w:szCs w:val="30"/>
        </w:rPr>
        <w:t>Республики Казахстан и Российской Федерации</w:t>
      </w:r>
    </w:p>
    <w:p w:rsidR="00095F35" w:rsidRPr="003F7F06" w:rsidRDefault="00095F35" w:rsidP="00AA3B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5156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7"/>
        <w:gridCol w:w="9759"/>
        <w:gridCol w:w="1985"/>
        <w:gridCol w:w="2835"/>
      </w:tblGrid>
      <w:tr w:rsidR="005C23F2" w:rsidRPr="003F7F06" w:rsidTr="00AF33BB">
        <w:trPr>
          <w:tblHeader/>
          <w:jc w:val="center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2FB" w:rsidRPr="003F7F06" w:rsidRDefault="005C23F2" w:rsidP="009332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23F2" w:rsidRPr="003F7F06" w:rsidRDefault="005C23F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F2" w:rsidRPr="003F7F06" w:rsidRDefault="005C23F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 </w:t>
            </w:r>
            <w:r w:rsidR="00BC20D4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полнения</w:t>
            </w:r>
          </w:p>
        </w:tc>
      </w:tr>
      <w:tr w:rsidR="00E05BD5" w:rsidRPr="003F7F06" w:rsidTr="00AF33BB">
        <w:trPr>
          <w:tblHeader/>
          <w:jc w:val="center"/>
        </w:trPr>
        <w:tc>
          <w:tcPr>
            <w:tcW w:w="10336" w:type="dxa"/>
            <w:gridSpan w:val="2"/>
            <w:tcBorders>
              <w:top w:val="single" w:sz="4" w:space="0" w:color="auto"/>
            </w:tcBorders>
          </w:tcPr>
          <w:p w:rsidR="00E05BD5" w:rsidRPr="003F7F06" w:rsidRDefault="00E05BD5" w:rsidP="009332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05BD5" w:rsidRPr="003F7F06" w:rsidRDefault="00E05BD5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05BD5" w:rsidRPr="003F7F06" w:rsidRDefault="00E05BD5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4"/>
              </w:rPr>
            </w:pPr>
          </w:p>
        </w:tc>
      </w:tr>
      <w:tr w:rsidR="005C23F2" w:rsidRPr="003F7F06" w:rsidTr="00AF33BB">
        <w:trPr>
          <w:jc w:val="center"/>
        </w:trPr>
        <w:tc>
          <w:tcPr>
            <w:tcW w:w="15156" w:type="dxa"/>
            <w:gridSpan w:val="4"/>
          </w:tcPr>
          <w:p w:rsidR="005C23F2" w:rsidRPr="003F7F06" w:rsidRDefault="00A305EE" w:rsidP="00A305EE">
            <w:pPr>
              <w:spacing w:line="240" w:lineRule="auto"/>
              <w:ind w:lef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="005C23F2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сфере таможенного администрирования</w:t>
            </w:r>
          </w:p>
        </w:tc>
      </w:tr>
      <w:tr w:rsidR="002E73CF" w:rsidRPr="003F7F06" w:rsidTr="00AF33BB">
        <w:trPr>
          <w:jc w:val="center"/>
        </w:trPr>
        <w:tc>
          <w:tcPr>
            <w:tcW w:w="15156" w:type="dxa"/>
            <w:gridSpan w:val="4"/>
          </w:tcPr>
          <w:p w:rsidR="002E73CF" w:rsidRPr="003F7F06" w:rsidRDefault="00A305EE" w:rsidP="00D421B3">
            <w:pPr>
              <w:spacing w:line="240" w:lineRule="auto"/>
              <w:ind w:lef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36EF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Присоединение к Таможенному кодексу Таможенного союза и </w:t>
            </w:r>
            <w:r w:rsidR="00B36EF6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международным договорам </w:t>
            </w:r>
            <w:r w:rsidR="004E767D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 – членов</w:t>
            </w:r>
            <w:r w:rsidR="00CC26C0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4E767D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Таможенного союза,</w:t>
            </w:r>
            <w:r w:rsidR="004E767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767D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регулирующим таможенные правоотношения в Таможенном союзе</w:t>
            </w:r>
          </w:p>
        </w:tc>
      </w:tr>
      <w:tr w:rsidR="00327C2B" w:rsidRPr="003F7F06" w:rsidTr="00AF33BB">
        <w:trPr>
          <w:jc w:val="center"/>
        </w:trPr>
        <w:tc>
          <w:tcPr>
            <w:tcW w:w="577" w:type="dxa"/>
          </w:tcPr>
          <w:p w:rsidR="00327C2B" w:rsidRPr="003F7F06" w:rsidRDefault="00327C2B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9" w:type="dxa"/>
          </w:tcPr>
          <w:p w:rsidR="00AA3B78" w:rsidRPr="003F7F06" w:rsidRDefault="00AF06E8" w:rsidP="001469E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Актуализация </w:t>
            </w:r>
            <w:r w:rsidR="004E767D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перечня международных договоров,</w:t>
            </w:r>
            <w:r w:rsidR="004E767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регулирующих таможенные правоотношения</w:t>
            </w:r>
            <w:r w:rsidR="004E767D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Таможенн</w:t>
            </w:r>
            <w:r w:rsidR="00CC26C0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4E767D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 союзе, присоединение к которым для Кыргызской Республики является обязательным одновременно с присоединением к Таможенному союз</w:t>
            </w:r>
            <w:r w:rsidR="00D2725E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у, с включением в него Соглашения о едином таможенном реестре объектов интеллектуальной собственности государств – членов Таможенного союза от 21 мая 2010 года</w:t>
            </w:r>
          </w:p>
        </w:tc>
        <w:tc>
          <w:tcPr>
            <w:tcW w:w="1985" w:type="dxa"/>
          </w:tcPr>
          <w:p w:rsidR="00327C2B" w:rsidRPr="003F7F06" w:rsidRDefault="00327C2B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</w:tc>
        <w:tc>
          <w:tcPr>
            <w:tcW w:w="2835" w:type="dxa"/>
          </w:tcPr>
          <w:p w:rsidR="00327C2B" w:rsidRPr="003F7F06" w:rsidRDefault="00327C2B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месяца с </w:t>
            </w:r>
            <w:r w:rsidR="005C23F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даты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утверждения </w:t>
            </w:r>
            <w:r w:rsidR="003B3E5B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</w:t>
            </w:r>
            <w:r w:rsidR="0027070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 плана мероприятий (</w:t>
            </w:r>
            <w:r w:rsidR="005F74D5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7070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орожной карты</w:t>
            </w:r>
            <w:r w:rsidR="005F74D5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7070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D28" w:rsidRPr="003F7F06" w:rsidRDefault="00A17D28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настоящий план)</w:t>
            </w:r>
          </w:p>
          <w:p w:rsidR="00E15C4F" w:rsidRPr="003F7F06" w:rsidRDefault="00E15C4F" w:rsidP="00E1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C2B" w:rsidRPr="003F7F06" w:rsidTr="00AF33BB">
        <w:trPr>
          <w:jc w:val="center"/>
        </w:trPr>
        <w:tc>
          <w:tcPr>
            <w:tcW w:w="577" w:type="dxa"/>
          </w:tcPr>
          <w:p w:rsidR="00327C2B" w:rsidRPr="003F7F06" w:rsidRDefault="00327C2B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9" w:type="dxa"/>
          </w:tcPr>
          <w:p w:rsidR="00D17BFF" w:rsidRPr="003F7F06" w:rsidRDefault="00AF06E8" w:rsidP="004E76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Актуализация</w:t>
            </w:r>
            <w:r w:rsidR="004C4EE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решений Комиссии Таможенного союза и Евразийской экономической комиссии, принятых в </w:t>
            </w:r>
            <w:r w:rsidR="004C4EEC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соответствии</w:t>
            </w:r>
            <w:r w:rsidR="004C4EE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Таможенным кодексом Таможенного союза и международными договорами, регулирующими таможенные </w:t>
            </w:r>
            <w:r w:rsidR="002E73C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правоотношения</w:t>
            </w:r>
            <w:r w:rsidR="004C4EE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принятие к исполнению которых обязательно </w:t>
            </w:r>
            <w:r w:rsidR="003B3E5B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4C4EE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присоедине</w:t>
            </w:r>
            <w:r w:rsidR="002E73C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="003B3E5B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73C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 к </w:t>
            </w:r>
            <w:r w:rsidR="003B3E5B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Таможенному союзу</w:t>
            </w:r>
          </w:p>
        </w:tc>
        <w:tc>
          <w:tcPr>
            <w:tcW w:w="1985" w:type="dxa"/>
          </w:tcPr>
          <w:p w:rsidR="00327C2B" w:rsidRPr="003F7F06" w:rsidRDefault="00327C2B" w:rsidP="000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Евразийская экономическая комиссия</w:t>
            </w:r>
            <w:r w:rsidR="00B36EF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, Кыргызская Республика</w:t>
            </w:r>
          </w:p>
        </w:tc>
        <w:tc>
          <w:tcPr>
            <w:tcW w:w="2835" w:type="dxa"/>
          </w:tcPr>
          <w:p w:rsidR="00327C2B" w:rsidRPr="003F7F06" w:rsidRDefault="00E41A63" w:rsidP="00A1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месяца с даты утверждения настоящего плана </w:t>
            </w:r>
          </w:p>
        </w:tc>
      </w:tr>
      <w:tr w:rsidR="00327C2B" w:rsidRPr="003F7F06" w:rsidTr="00AF33BB">
        <w:trPr>
          <w:jc w:val="center"/>
        </w:trPr>
        <w:tc>
          <w:tcPr>
            <w:tcW w:w="577" w:type="dxa"/>
          </w:tcPr>
          <w:p w:rsidR="00327C2B" w:rsidRPr="003F7F06" w:rsidRDefault="00327C2B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9" w:type="dxa"/>
          </w:tcPr>
          <w:p w:rsidR="00AA3B78" w:rsidRPr="003F7F06" w:rsidRDefault="004C4EEC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перечня нормативных правовых актов Кыргызской Республики, в которые потребуется внести изменения для приведения 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таможенным законодательством Т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аможенного союза</w:t>
            </w:r>
            <w:r w:rsidR="002E73C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необходимо </w:t>
            </w:r>
            <w:r w:rsidR="002E73C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отменить</w:t>
            </w:r>
          </w:p>
          <w:p w:rsidR="00C27E3D" w:rsidRPr="003F7F06" w:rsidRDefault="00C27E3D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67D4" w:rsidRPr="003F7F06" w:rsidRDefault="00327C2B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</w:p>
          <w:p w:rsidR="00327C2B" w:rsidRPr="003F7F06" w:rsidRDefault="00327C2B" w:rsidP="004F6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8E5" w:rsidRPr="003F7F06" w:rsidRDefault="00E41A63" w:rsidP="00A1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месяца с даты утверждения настоящего плана </w:t>
            </w:r>
          </w:p>
        </w:tc>
      </w:tr>
      <w:tr w:rsidR="00802664" w:rsidRPr="003F7F06" w:rsidTr="00AF33BB">
        <w:trPr>
          <w:jc w:val="center"/>
        </w:trPr>
        <w:tc>
          <w:tcPr>
            <w:tcW w:w="577" w:type="dxa"/>
          </w:tcPr>
          <w:p w:rsidR="00802664" w:rsidRPr="00F61F21" w:rsidRDefault="00802664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F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59" w:type="dxa"/>
          </w:tcPr>
          <w:p w:rsidR="00802664" w:rsidRPr="003F7F06" w:rsidRDefault="00802664" w:rsidP="00C27E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применение порядка перемещения товаров и автотранспорта физическими лицами</w:t>
            </w:r>
            <w:r w:rsidR="006B3BD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порядком, установленным таможенным законодательством </w:t>
            </w:r>
            <w:r w:rsidR="006B3BD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Таможенного союза и с учетом положений международного договора о присоединении Кыргызской Республики к Таможенному союзу Республики Беларусь, Республики Казахстан и Российской Федерации (далее – договор о присоединении):</w:t>
            </w:r>
          </w:p>
        </w:tc>
        <w:tc>
          <w:tcPr>
            <w:tcW w:w="1985" w:type="dxa"/>
          </w:tcPr>
          <w:p w:rsidR="00802664" w:rsidRPr="003F7F06" w:rsidRDefault="00802664" w:rsidP="001B78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Кыргызская Республика</w:t>
            </w:r>
          </w:p>
          <w:p w:rsidR="00802664" w:rsidRPr="003F7F06" w:rsidRDefault="00802664" w:rsidP="001B78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B3BDD" w:rsidRPr="003F7F06" w:rsidRDefault="006B3BDD" w:rsidP="006B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DD" w:rsidRPr="003F7F06" w:rsidRDefault="006B3BDD" w:rsidP="006B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DD" w:rsidRPr="003F7F06" w:rsidRDefault="006B3BDD" w:rsidP="006B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DD" w:rsidRPr="003F7F06" w:rsidRDefault="006B3BDD" w:rsidP="006B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DD" w:rsidRPr="003F7F06" w:rsidRDefault="006B3BDD" w:rsidP="006B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664" w:rsidRPr="003F7F06" w:rsidRDefault="00836A68" w:rsidP="006B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чем за 6 месяцев д</w:t>
            </w:r>
            <w:r w:rsidR="004F67D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 вступления в силу договора о присоединении</w:t>
            </w:r>
          </w:p>
        </w:tc>
      </w:tr>
      <w:tr w:rsidR="00802664" w:rsidRPr="003F7F06" w:rsidTr="00AF33BB">
        <w:trPr>
          <w:jc w:val="center"/>
        </w:trPr>
        <w:tc>
          <w:tcPr>
            <w:tcW w:w="577" w:type="dxa"/>
          </w:tcPr>
          <w:p w:rsidR="00802664" w:rsidRPr="003F7F06" w:rsidRDefault="00802664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802664" w:rsidRPr="003F7F06" w:rsidRDefault="00802664" w:rsidP="002E539B">
            <w:pPr>
              <w:spacing w:after="12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в Кыргызской Республике нормативного правового акта, направленного на гармонизацию порядка перемещения товаров и автотранспорта физическими лицами </w:t>
            </w:r>
          </w:p>
          <w:p w:rsidR="006B3BDD" w:rsidRPr="003F7F06" w:rsidRDefault="006B3BDD" w:rsidP="006B3B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664" w:rsidRPr="003F7F06" w:rsidRDefault="00802664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2664" w:rsidRPr="003F7F06" w:rsidRDefault="00802664" w:rsidP="008120C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125C46" w:rsidRPr="003F7F06" w:rsidRDefault="006B3BDD" w:rsidP="00057518">
            <w:pPr>
              <w:spacing w:after="0" w:line="240" w:lineRule="auto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порядка 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физическими лицами товаров и автотранспорта в соответствии с порядком, установленным таможенным законодательством Таможенного союза</w:t>
            </w: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BDD" w:rsidRPr="003F7F06" w:rsidRDefault="006B3BDD" w:rsidP="00F6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сроками, указанными в договоре о присоединении</w:t>
            </w:r>
          </w:p>
        </w:tc>
      </w:tr>
      <w:tr w:rsidR="00125C46" w:rsidRPr="003F7F06" w:rsidTr="00AF33BB">
        <w:trPr>
          <w:trHeight w:val="555"/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59" w:type="dxa"/>
          </w:tcPr>
          <w:p w:rsidR="00125C46" w:rsidRPr="003F7F06" w:rsidRDefault="00125C46" w:rsidP="00C27E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предварительными решениями</w:t>
            </w:r>
            <w:r w:rsidR="00BC20D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125C46" w:rsidRPr="003F7F06" w:rsidRDefault="00125C46" w:rsidP="00CB1355">
            <w:pPr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trHeight w:val="555"/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4C399B" w:rsidRPr="003F7F06" w:rsidRDefault="00902D59" w:rsidP="00A579FD">
            <w:pPr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порядка принятия</w:t>
            </w:r>
            <w:r w:rsidR="004E767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предварительных решений о классификации товаров по </w:t>
            </w:r>
            <w:r w:rsidR="00A579F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единой Т</w:t>
            </w:r>
            <w:r w:rsidR="004E767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оварной номенклатуре внешнеэкономической </w:t>
            </w:r>
            <w:r w:rsidR="006E1AD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CE74C5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Таможенного союза (далее – ТН ВЭД ТС) </w:t>
            </w:r>
            <w:r w:rsidR="004E767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Таможенным кодексом Таможенного союза</w:t>
            </w: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46" w:rsidRPr="003F7F06" w:rsidRDefault="00125C46" w:rsidP="00A17D28">
            <w:pPr>
              <w:spacing w:after="120" w:line="240" w:lineRule="auto"/>
              <w:ind w:left="-40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присоединения </w:t>
            </w:r>
            <w:r w:rsidR="0097336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Кыргызской Республики к Таможенному союзу Республики Беларусь, Республики Казахстан и Российской Федерации (далее – присоединение)</w:t>
            </w:r>
          </w:p>
        </w:tc>
      </w:tr>
      <w:tr w:rsidR="00125C46" w:rsidRPr="003F7F06" w:rsidTr="00AF33BB">
        <w:trPr>
          <w:trHeight w:val="555"/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CE74C5" w:rsidRDefault="00BC20D4" w:rsidP="00F77DBA">
            <w:pPr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централизованной базы данных </w:t>
            </w:r>
            <w:r w:rsidR="00225D1E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предварительных решений 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классификации товаров в соответствии с </w:t>
            </w:r>
            <w:r w:rsidR="00CE74C5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ТН ВЭД ТС</w:t>
            </w:r>
            <w:r w:rsidR="00CC26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обеспечение доступа к </w:t>
            </w:r>
            <w:r w:rsidR="00225D1E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45CA" w:rsidRPr="003F7F06" w:rsidRDefault="000D45CA" w:rsidP="00F77DBA">
            <w:pPr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информирования участников внешнеэкономической деятельности о принятых таможенной службой предварительных решениях</w:t>
            </w:r>
          </w:p>
        </w:tc>
        <w:tc>
          <w:tcPr>
            <w:tcW w:w="1985" w:type="dxa"/>
          </w:tcPr>
          <w:p w:rsidR="00125C46" w:rsidRPr="000D45CA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</w:tcPr>
          <w:p w:rsidR="00125C46" w:rsidRPr="003F7F06" w:rsidRDefault="00225D1E" w:rsidP="00A17D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момента присоединения </w:t>
            </w:r>
          </w:p>
        </w:tc>
      </w:tr>
      <w:tr w:rsidR="00125C46" w:rsidRPr="003F7F06" w:rsidTr="00AF33BB">
        <w:trPr>
          <w:trHeight w:val="555"/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125C46" w:rsidRPr="003F7F06" w:rsidRDefault="004C399B" w:rsidP="002619DE">
            <w:pPr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направления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Евразийскую экономическую комиссию </w:t>
            </w:r>
            <w:r w:rsidR="002619DE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предварительных решениях о классификации товаров </w:t>
            </w:r>
            <w:r w:rsidR="000D45CA" w:rsidRP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D45CA" w:rsidRPr="00965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F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ТН ВЭД ТС</w:t>
            </w:r>
          </w:p>
          <w:p w:rsidR="00A17D28" w:rsidRPr="003F7F06" w:rsidRDefault="00A17D28" w:rsidP="002619DE">
            <w:pPr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8E5" w:rsidRPr="003F7F06" w:rsidRDefault="00225D1E" w:rsidP="00A1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момента присоединения </w:t>
            </w: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59" w:type="dxa"/>
          </w:tcPr>
          <w:p w:rsidR="00125C46" w:rsidRPr="003F7F06" w:rsidRDefault="00125C46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возможности применения транзитной декларации, декларации на товары, пассажирской таможенной декларации и декларации на транспортное средство, соответствующих требованиям таможенного законодательства </w:t>
            </w:r>
            <w:r w:rsidR="004C399B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Таможенного союза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порядка их заполнения и совершения с ними таможенных операций</w:t>
            </w: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  <w:r w:rsidR="004C399B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Евразийская экономическая комиссия</w:t>
            </w:r>
            <w:r w:rsidR="004C399B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619DE" w:rsidRPr="003F7F06" w:rsidRDefault="004C399B" w:rsidP="00F7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аможенные службы Кыргызской Республики и </w:t>
            </w:r>
            <w:r w:rsidR="00804D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 – членов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Таможенного союза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</w:t>
            </w:r>
            <w:r w:rsidR="00804D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государства</w:t>
            </w:r>
            <w:r w:rsidR="009332FB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члены)</w:t>
            </w:r>
          </w:p>
        </w:tc>
        <w:tc>
          <w:tcPr>
            <w:tcW w:w="2835" w:type="dxa"/>
          </w:tcPr>
          <w:p w:rsidR="00125C46" w:rsidRPr="003F7F06" w:rsidRDefault="00125C46" w:rsidP="00A1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присоединения </w:t>
            </w: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759" w:type="dxa"/>
          </w:tcPr>
          <w:p w:rsidR="00125C46" w:rsidRPr="003F7F06" w:rsidRDefault="00125C46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Обеспечение применения форм таможенных документов, установленных таможенным законодательством </w:t>
            </w:r>
            <w:r w:rsidR="004C399B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1985" w:type="dxa"/>
          </w:tcPr>
          <w:p w:rsidR="004A4A75" w:rsidRPr="003F7F06" w:rsidRDefault="004A4A75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Республика,</w:t>
            </w:r>
          </w:p>
          <w:p w:rsidR="004A4A75" w:rsidRPr="003F7F06" w:rsidRDefault="004A4A75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Евразийская экономическая комиссия,</w:t>
            </w:r>
          </w:p>
          <w:p w:rsidR="00894694" w:rsidRPr="003F7F06" w:rsidRDefault="004A4A75" w:rsidP="00F7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таможенные службы Кыргызской Республики и </w:t>
            </w:r>
            <w:r w:rsidR="00804D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государств-членов</w:t>
            </w:r>
          </w:p>
        </w:tc>
        <w:tc>
          <w:tcPr>
            <w:tcW w:w="2835" w:type="dxa"/>
          </w:tcPr>
          <w:p w:rsidR="00125C46" w:rsidRPr="003F7F06" w:rsidRDefault="004A4A75" w:rsidP="00A1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присоединения </w:t>
            </w: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59" w:type="dxa"/>
          </w:tcPr>
          <w:p w:rsidR="00125C46" w:rsidRPr="003F7F06" w:rsidRDefault="00125C46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Принятие мер, направленных на взаимное признание средств таможенной идентификации</w:t>
            </w:r>
          </w:p>
        </w:tc>
        <w:tc>
          <w:tcPr>
            <w:tcW w:w="1985" w:type="dxa"/>
          </w:tcPr>
          <w:p w:rsidR="00125C46" w:rsidRPr="003F7F06" w:rsidRDefault="00AA3B78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A4A75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аможенные службы Кыргызской Р</w:t>
            </w:r>
            <w:r w:rsidR="00C27E3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и </w:t>
            </w:r>
            <w:r w:rsidR="00804D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государств-членов</w:t>
            </w:r>
          </w:p>
          <w:p w:rsidR="00C27E3D" w:rsidRPr="003F7F06" w:rsidRDefault="00C27E3D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присоединения </w:t>
            </w:r>
          </w:p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59" w:type="dxa"/>
          </w:tcPr>
          <w:p w:rsidR="00125C46" w:rsidRPr="003F7F06" w:rsidRDefault="00125C46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Принятие мер, направленных на приведение форм проведения таможенного контроля в Кыргызской Республике в соответствие с таможенным законодательством Таможенного союза, м</w:t>
            </w:r>
            <w:r w:rsidR="004A4A75" w:rsidRPr="003F7F0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етодов и практики их применения </w:t>
            </w:r>
            <w:r w:rsidR="004A4A75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в соответствие с методами и правоприменительной практикой его проведения в государствах-членах </w:t>
            </w:r>
          </w:p>
          <w:p w:rsidR="00125C46" w:rsidRPr="003F7F06" w:rsidRDefault="00125C46" w:rsidP="00CB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4A4A75" w:rsidRPr="003F7F06" w:rsidRDefault="004A4A75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Республика,</w:t>
            </w:r>
          </w:p>
          <w:p w:rsidR="004A4A75" w:rsidRPr="003F7F06" w:rsidRDefault="004A4A75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Евразийская экономическая комиссия,</w:t>
            </w:r>
          </w:p>
          <w:p w:rsidR="00125C46" w:rsidRPr="003F7F06" w:rsidRDefault="004A4A75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таможенные службы Кыргызской Республики и </w:t>
            </w:r>
            <w:r w:rsidR="00804D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государств-членов</w:t>
            </w:r>
          </w:p>
          <w:p w:rsidR="001B78E5" w:rsidRPr="003F7F06" w:rsidRDefault="001B78E5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125C46" w:rsidRPr="003F7F06" w:rsidRDefault="00125C46" w:rsidP="00A17D28">
            <w:pPr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присоединения </w:t>
            </w:r>
          </w:p>
        </w:tc>
      </w:tr>
      <w:tr w:rsidR="00125C46" w:rsidRPr="003F7F06" w:rsidTr="00AF33BB">
        <w:trPr>
          <w:trHeight w:val="3036"/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759" w:type="dxa"/>
          </w:tcPr>
          <w:p w:rsidR="00125C46" w:rsidRPr="003F7F06" w:rsidRDefault="00125C46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должностных лиц таможенных служб государств-членов и Кыргызской Республики по образцу взаимодействия, предусмотренному Соглашением о сотрудничестве и взаимопомощи в таможенных делах по вопросам деятельности представительств таможенных служб </w:t>
            </w:r>
            <w:r w:rsidR="00804D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государств-членов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Евразийского экономического сообщества от 22 июня 2011 года</w:t>
            </w:r>
          </w:p>
          <w:p w:rsidR="00C27E3D" w:rsidRPr="003F7F06" w:rsidRDefault="00C27E3D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A75" w:rsidRPr="003F7F06" w:rsidRDefault="004A4A75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Республика,</w:t>
            </w:r>
          </w:p>
          <w:p w:rsidR="004A4A75" w:rsidRPr="003F7F06" w:rsidRDefault="004A4A75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Евразийская экономическая комиссия,</w:t>
            </w:r>
          </w:p>
          <w:p w:rsidR="00894694" w:rsidRPr="003F7F06" w:rsidRDefault="004A4A75" w:rsidP="0050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таможенные службы Кыргызской Республики и </w:t>
            </w:r>
            <w:r w:rsidR="00804D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государств-членов</w:t>
            </w:r>
          </w:p>
          <w:p w:rsidR="00F77DBA" w:rsidRPr="003F7F06" w:rsidRDefault="00F77DBA" w:rsidP="0050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46" w:rsidRPr="003F7F06" w:rsidRDefault="00125C46" w:rsidP="00A1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присоединения </w:t>
            </w: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59" w:type="dxa"/>
          </w:tcPr>
          <w:p w:rsidR="004E767D" w:rsidRPr="003F7F06" w:rsidRDefault="004E767D" w:rsidP="004E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системы управления рисками Кыргызской Республики и осуществление информационно-технического обеспечения процесса управления рисками в целях применения унифицированных механизмов, выработанных на основе правоприменительной практики в сфере таможенного администрирования в государствах-членах</w:t>
            </w:r>
          </w:p>
          <w:p w:rsidR="00C27E3D" w:rsidRPr="003F7F06" w:rsidRDefault="00C27E3D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514C4" w:rsidRPr="003F7F06" w:rsidRDefault="00A97C77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таможенные службы 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Кыргызской Республики</w:t>
            </w:r>
            <w:r w:rsidR="005514C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государств-членов</w:t>
            </w:r>
          </w:p>
          <w:p w:rsidR="001B78E5" w:rsidRPr="003F7F06" w:rsidRDefault="001B78E5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46" w:rsidRPr="003F7F06" w:rsidRDefault="00125C46" w:rsidP="00A1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присоединения </w:t>
            </w: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59" w:type="dxa"/>
          </w:tcPr>
          <w:p w:rsidR="00125C46" w:rsidRPr="003F7F06" w:rsidRDefault="00125C46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переходных положений в отношении лиц, осуществляющих деятельность в сфере таможенного дела, позволяющих</w:t>
            </w:r>
            <w:r w:rsidR="005514C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включить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таможенны</w:t>
            </w:r>
            <w:r w:rsidR="005514C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брокер</w:t>
            </w:r>
            <w:r w:rsidR="005514C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, владельц</w:t>
            </w:r>
            <w:r w:rsidR="005514C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складов временного хранения, владельц</w:t>
            </w:r>
            <w:r w:rsidR="005514C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таможенных складов и владельц</w:t>
            </w:r>
            <w:r w:rsidR="005514C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магазинов беспошлинной торговли, осуществляющих свою деятельность в Кыргызской Республике, </w:t>
            </w:r>
            <w:r w:rsidR="0005751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соответствующие реестры, предусмотренные </w:t>
            </w:r>
            <w:r w:rsidR="004E767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Таможенным кодексом Таможенного союза</w:t>
            </w:r>
          </w:p>
          <w:p w:rsidR="00C27E3D" w:rsidRPr="003F7F06" w:rsidRDefault="00C27E3D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125C46" w:rsidRPr="003F7F06" w:rsidRDefault="005514C4" w:rsidP="00A1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присоединения </w:t>
            </w: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59" w:type="dxa"/>
          </w:tcPr>
          <w:p w:rsidR="00125C46" w:rsidRPr="003F7F06" w:rsidRDefault="00125C46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размера суммы гарантии по книжкам МДП в соответствие с установленным в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государствах-членах </w:t>
            </w: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Кыргызская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</w:t>
            </w:r>
          </w:p>
        </w:tc>
        <w:tc>
          <w:tcPr>
            <w:tcW w:w="2835" w:type="dxa"/>
          </w:tcPr>
          <w:p w:rsidR="00125C46" w:rsidRPr="003F7F06" w:rsidRDefault="005514C4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присоединения </w:t>
            </w:r>
          </w:p>
          <w:p w:rsidR="00C27E3D" w:rsidRPr="003F7F06" w:rsidRDefault="00C27E3D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94" w:rsidRPr="003F7F06" w:rsidRDefault="00894694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759" w:type="dxa"/>
          </w:tcPr>
          <w:p w:rsidR="00125C46" w:rsidRPr="003F7F06" w:rsidRDefault="00125C46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в Кыргызской Республике проекта закона, регулирующего таможенные правоотношения, в котором будут реализованы отсылочные нормы </w:t>
            </w:r>
            <w:r w:rsidR="005514C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4E767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Таможенный кодекс Таможенного союза </w:t>
            </w:r>
            <w:r w:rsidR="005514C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 законодательство Таможенного союза</w:t>
            </w: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  <w:r w:rsidR="005514C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</w:tc>
        <w:tc>
          <w:tcPr>
            <w:tcW w:w="2835" w:type="dxa"/>
          </w:tcPr>
          <w:p w:rsidR="00125C46" w:rsidRPr="003F7F06" w:rsidRDefault="00125C46" w:rsidP="00CB1355">
            <w:pPr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присоединения </w:t>
            </w:r>
            <w:r w:rsidR="009A17C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514C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(с учетом в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</w:t>
            </w:r>
            <w:r w:rsidR="005514C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силу указанного закона одновременно с присоединением Кыргызской Республики к Таможенному союзу</w:t>
            </w:r>
            <w:r w:rsidR="005514C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94694" w:rsidRPr="003F7F06" w:rsidRDefault="00894694" w:rsidP="00CB1355">
            <w:pPr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trHeight w:val="2376"/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59" w:type="dxa"/>
          </w:tcPr>
          <w:p w:rsidR="00125C46" w:rsidRPr="003F7F06" w:rsidRDefault="007C1EE3" w:rsidP="007C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уголовное законодательство и законодательство Кыргызской Республики об административных правонарушениях в целях обеспечения соблюдения требований таможенного законодательства Таможенного союза и закона Кыргызской Республики, регулирующего таможенные правоотношения</w:t>
            </w:r>
          </w:p>
        </w:tc>
        <w:tc>
          <w:tcPr>
            <w:tcW w:w="1985" w:type="dxa"/>
          </w:tcPr>
          <w:p w:rsidR="00125C46" w:rsidRPr="003F7F06" w:rsidRDefault="001877F9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аможенн</w:t>
            </w:r>
            <w:r w:rsidR="007D5B5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7D5B5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</w:t>
            </w:r>
            <w:r w:rsidR="007D5B5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804D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государств-членов</w:t>
            </w:r>
            <w:r w:rsidR="007D5B5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C26C0" w:rsidRPr="003F7F06" w:rsidRDefault="00125C46" w:rsidP="0050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Евр</w:t>
            </w:r>
            <w:r w:rsidR="00CC26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азийская экономическая комиссия</w:t>
            </w:r>
          </w:p>
        </w:tc>
        <w:tc>
          <w:tcPr>
            <w:tcW w:w="2835" w:type="dxa"/>
          </w:tcPr>
          <w:p w:rsidR="00C27E3D" w:rsidRPr="003F7F06" w:rsidRDefault="00560EC8" w:rsidP="00A17D28">
            <w:pPr>
              <w:spacing w:after="0" w:line="240" w:lineRule="auto"/>
              <w:ind w:left="-42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 моменту</w:t>
            </w:r>
            <w:r w:rsidR="00CC26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1EE3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присоединения </w:t>
            </w:r>
          </w:p>
        </w:tc>
      </w:tr>
      <w:tr w:rsidR="00125C46" w:rsidRPr="003F7F06" w:rsidTr="00501546">
        <w:trPr>
          <w:trHeight w:val="1140"/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759" w:type="dxa"/>
          </w:tcPr>
          <w:p w:rsidR="001C7E66" w:rsidRPr="003F7F06" w:rsidRDefault="002D272E" w:rsidP="0050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нормативные правовые акты Кыргызской Республики изменений, связанных с присоединением Кыргызской </w:t>
            </w:r>
            <w:r w:rsidR="00836A6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к Таможенному союзу </w:t>
            </w: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7C1EE3" w:rsidRPr="003F7F06" w:rsidRDefault="007C1EE3" w:rsidP="005015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согласованно</w:t>
            </w:r>
            <w:r w:rsidR="005015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периода после присоединения </w:t>
            </w: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759" w:type="dxa"/>
          </w:tcPr>
          <w:p w:rsidR="00125C46" w:rsidRPr="003F7F06" w:rsidRDefault="00125C46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Отмена нормативных правовых актов Кыргызской Республики, не соответствующих таможенному законодательству </w:t>
            </w:r>
            <w:r w:rsidR="007D5B5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Таможенного союза</w:t>
            </w:r>
          </w:p>
          <w:p w:rsidR="00A17D28" w:rsidRPr="003F7F06" w:rsidRDefault="00A17D28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125C46" w:rsidRPr="003F7F06" w:rsidRDefault="007D5B5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C27E3D" w:rsidRPr="003F7F06" w:rsidRDefault="00C27E3D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759" w:type="dxa"/>
          </w:tcPr>
          <w:p w:rsidR="007D5B52" w:rsidRPr="003F7F06" w:rsidRDefault="00125C46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вопроса применения двусторонних и многосторонних соглашений, заключенных Кыргызской Республикой с государствами, не являющимися членами </w:t>
            </w:r>
            <w:r w:rsidR="001877F9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Таможенного союза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, и их влияния на процесс таможенного администрирования</w:t>
            </w:r>
          </w:p>
          <w:p w:rsidR="00C27E3D" w:rsidRPr="003F7F06" w:rsidRDefault="00C27E3D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  <w:r w:rsidR="007D5B5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  <w:p w:rsidR="001B78E5" w:rsidRPr="003F7F06" w:rsidRDefault="001B78E5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46" w:rsidRPr="003F7F06" w:rsidRDefault="007D5B5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присоединения </w:t>
            </w:r>
          </w:p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759" w:type="dxa"/>
          </w:tcPr>
          <w:p w:rsidR="00125C46" w:rsidRPr="003F7F06" w:rsidRDefault="00125C46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приведения двусторонних и многосторонних соглашений, заключенных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Кыргызской Республикой с государствами, не являющимися членами </w:t>
            </w:r>
            <w:r w:rsidR="001877F9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Таможенного союза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соответствие с договорно-правовой базой </w:t>
            </w:r>
            <w:r w:rsidR="001877F9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Таможенного союза</w:t>
            </w:r>
          </w:p>
          <w:p w:rsidR="00C27E3D" w:rsidRPr="003F7F06" w:rsidRDefault="00C27E3D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Кыргызская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</w:t>
            </w:r>
          </w:p>
        </w:tc>
        <w:tc>
          <w:tcPr>
            <w:tcW w:w="2835" w:type="dxa"/>
          </w:tcPr>
          <w:p w:rsidR="00894694" w:rsidRPr="003F7F06" w:rsidRDefault="001877F9" w:rsidP="00A1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присоединения </w:t>
            </w:r>
          </w:p>
        </w:tc>
      </w:tr>
      <w:tr w:rsidR="00125C46" w:rsidRPr="003F7F06" w:rsidTr="00AF33BB">
        <w:trPr>
          <w:jc w:val="center"/>
        </w:trPr>
        <w:tc>
          <w:tcPr>
            <w:tcW w:w="15156" w:type="dxa"/>
            <w:gridSpan w:val="4"/>
          </w:tcPr>
          <w:p w:rsidR="001877F9" w:rsidRPr="003F7F06" w:rsidRDefault="00A305EE" w:rsidP="00A305EE">
            <w:pPr>
              <w:spacing w:line="240" w:lineRule="auto"/>
              <w:ind w:lef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таможенных информационных технологий и ин</w:t>
            </w:r>
            <w:r w:rsidR="002619DE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формационно-программных средств</w:t>
            </w:r>
            <w:r w:rsidR="002619DE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таможенной службы при Прав</w:t>
            </w:r>
            <w:r w:rsidR="002619DE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ительстве Кыргызской Республики</w:t>
            </w:r>
            <w:r w:rsidR="002619DE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таможенным законодательством Таможенного союза</w:t>
            </w: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759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работ по созданию и внедрению Единой автоматизированной информационной системы (ЕАИС) Государственной таможенной службы при Правительстве Кыргызской Республики</w:t>
            </w:r>
          </w:p>
          <w:p w:rsidR="00C27E3D" w:rsidRPr="003F7F06" w:rsidRDefault="00C27E3D" w:rsidP="00CB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C46" w:rsidRPr="003F7F06" w:rsidRDefault="005F4F22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="00A97C7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A97C7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97C7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Правительстве 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Кыргызской Республики</w:t>
            </w:r>
          </w:p>
          <w:p w:rsidR="00CE74C5" w:rsidRPr="003F7F06" w:rsidRDefault="00CE74C5" w:rsidP="00CE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11FD" w:rsidRPr="003F7F06" w:rsidRDefault="002911FD" w:rsidP="00FD0E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присоединения </w:t>
            </w:r>
          </w:p>
          <w:p w:rsidR="002911FD" w:rsidRPr="003F7F06" w:rsidRDefault="002911FD" w:rsidP="00FD0E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C46" w:rsidRPr="003F7F06" w:rsidRDefault="00125C46" w:rsidP="005C3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759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учебно-методических семинаров для должностных лиц Государственной таможенной службы при Правительстве Кыргызской Республики по вопросам реализации таможенных информационных технологий и общих таможенных процессов в государствах-членах </w:t>
            </w: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Евразийская экономическая комиссия</w:t>
            </w:r>
            <w:r w:rsidR="001877F9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877F9" w:rsidRPr="003F7F06" w:rsidRDefault="00234F9F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аможенн</w:t>
            </w:r>
            <w:r w:rsidR="001877F9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</w:t>
            </w:r>
            <w:r w:rsidR="001877F9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77F9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Кыргызской Республики и </w:t>
            </w:r>
          </w:p>
          <w:p w:rsidR="00125C46" w:rsidRPr="003F7F06" w:rsidRDefault="001877F9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государств-членов</w:t>
            </w:r>
          </w:p>
          <w:p w:rsidR="00C27E3D" w:rsidRPr="003F7F06" w:rsidRDefault="00C27E3D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46" w:rsidRPr="003F7F06" w:rsidRDefault="00AB6F74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2014 г</w:t>
            </w:r>
            <w:r w:rsidR="001877F9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7C1EE3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877F9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 </w:t>
            </w:r>
            <w:r w:rsidR="001877F9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Кыргызской Республики </w:t>
            </w:r>
            <w:r w:rsidR="00F25C5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877F9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77F9" w:rsidRPr="003F7F06" w:rsidRDefault="001877F9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</w:t>
            </w:r>
            <w:r w:rsidR="00F25C5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-член</w:t>
            </w:r>
            <w:r w:rsidR="00F25C5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804D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759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бизнес-процессов с использованием таможенных информационных технологий и информационно-программных средств в соответстви</w:t>
            </w:r>
            <w:r w:rsidR="00234F9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таможенным законодательством Таможенного союза</w:t>
            </w:r>
          </w:p>
        </w:tc>
        <w:tc>
          <w:tcPr>
            <w:tcW w:w="1985" w:type="dxa"/>
          </w:tcPr>
          <w:p w:rsidR="00234F9F" w:rsidRPr="003F7F06" w:rsidRDefault="00234F9F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Евразийская экономическая комиссия,</w:t>
            </w:r>
          </w:p>
          <w:p w:rsidR="00234F9F" w:rsidRPr="003F7F06" w:rsidRDefault="00234F9F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таможенные службы Кыргызской Республики и </w:t>
            </w:r>
          </w:p>
          <w:p w:rsidR="00C27E3D" w:rsidRPr="003F7F06" w:rsidRDefault="00234F9F" w:rsidP="001B78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государств-членов</w:t>
            </w:r>
          </w:p>
          <w:p w:rsidR="00894694" w:rsidRPr="003F7F06" w:rsidRDefault="00894694" w:rsidP="007C1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46" w:rsidRPr="003F7F06" w:rsidRDefault="00125C46" w:rsidP="00A17D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месяца с </w:t>
            </w:r>
            <w:r w:rsidR="00234F9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даты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утверждения </w:t>
            </w:r>
            <w:r w:rsidR="005F74D5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 плана</w:t>
            </w:r>
            <w:r w:rsidR="00E41A63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759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модернизации Единой автоматизированной информационной системы Государственной таможенной службы при Прави</w:t>
            </w:r>
            <w:r w:rsidR="00234F9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тельстве Кыргызской Республики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реализации требований </w:t>
            </w:r>
            <w:r w:rsidR="00F25C5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и иных документов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Таможенного союза </w:t>
            </w:r>
            <w:r w:rsidR="00234F9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перечню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4F9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5BD5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</w:t>
            </w:r>
            <w:r w:rsidR="00234F9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  <w:p w:rsidR="00C27E3D" w:rsidRPr="003F7F06" w:rsidRDefault="00C27E3D" w:rsidP="00CB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5C5C" w:rsidRPr="003F7F06" w:rsidRDefault="00F25C5C" w:rsidP="00F25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таможенная служба при Правительстве Кыргызской Республики</w:t>
            </w:r>
          </w:p>
          <w:p w:rsidR="00CC26C0" w:rsidRPr="003F7F06" w:rsidRDefault="00CC26C0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11FD" w:rsidRPr="003F7F06" w:rsidRDefault="00501546" w:rsidP="005C3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присоединения*</w:t>
            </w:r>
          </w:p>
          <w:p w:rsidR="005C3332" w:rsidRPr="003F7F06" w:rsidRDefault="005C3332" w:rsidP="00291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3332" w:rsidRPr="003F7F06" w:rsidRDefault="005C3332" w:rsidP="005C3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C46" w:rsidRPr="003F7F06" w:rsidRDefault="00125C46" w:rsidP="00A6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F9F" w:rsidRPr="003F7F06" w:rsidTr="00AF33BB">
        <w:trPr>
          <w:jc w:val="center"/>
        </w:trPr>
        <w:tc>
          <w:tcPr>
            <w:tcW w:w="577" w:type="dxa"/>
          </w:tcPr>
          <w:p w:rsidR="00234F9F" w:rsidRPr="003F7F06" w:rsidRDefault="00234F9F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759" w:type="dxa"/>
          </w:tcPr>
          <w:p w:rsidR="00234F9F" w:rsidRPr="003F7F06" w:rsidRDefault="00234F9F" w:rsidP="00F25C5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модернизации Единой автоматизированной информационной системы Государственной таможенной службы при Правительстве Кыргызской Республики в целях реализации функционирования общих таможенных процессов</w:t>
            </w:r>
            <w:r w:rsidR="00F25C5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</w:tcPr>
          <w:p w:rsidR="00234F9F" w:rsidRPr="003F7F06" w:rsidRDefault="00234F9F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таможенные службы Кыргызской Республики и </w:t>
            </w:r>
            <w:r w:rsidR="00804D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государств-членов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34F9F" w:rsidRPr="003F7F06" w:rsidRDefault="00234F9F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</w:tc>
        <w:tc>
          <w:tcPr>
            <w:tcW w:w="2835" w:type="dxa"/>
          </w:tcPr>
          <w:p w:rsidR="002911FD" w:rsidRPr="003F7F06" w:rsidRDefault="00501546" w:rsidP="005C3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присоединения*</w:t>
            </w:r>
          </w:p>
          <w:p w:rsidR="002911FD" w:rsidRPr="003F7F06" w:rsidRDefault="002911FD" w:rsidP="003125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3332" w:rsidRPr="003F7F06" w:rsidRDefault="005C3332" w:rsidP="005C3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2562" w:rsidRPr="003F7F06" w:rsidRDefault="00312562" w:rsidP="00A6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F9F" w:rsidRPr="003F7F06" w:rsidTr="00AF33BB">
        <w:trPr>
          <w:jc w:val="center"/>
        </w:trPr>
        <w:tc>
          <w:tcPr>
            <w:tcW w:w="577" w:type="dxa"/>
          </w:tcPr>
          <w:p w:rsidR="00234F9F" w:rsidRPr="003F7F06" w:rsidRDefault="00234F9F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234F9F" w:rsidRPr="003F7F06" w:rsidRDefault="00234F9F" w:rsidP="000A6E02">
            <w:pPr>
              <w:spacing w:after="12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адаптеров, необходимых для обмена данными с </w:t>
            </w:r>
            <w:r w:rsidR="000A6E0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нтегрированной информационной системой внешней и взаимной торговли Таможенного союза</w:t>
            </w:r>
          </w:p>
        </w:tc>
        <w:tc>
          <w:tcPr>
            <w:tcW w:w="1985" w:type="dxa"/>
            <w:vMerge/>
          </w:tcPr>
          <w:p w:rsidR="00234F9F" w:rsidRPr="003F7F06" w:rsidRDefault="00234F9F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34F9F" w:rsidRPr="003F7F06" w:rsidRDefault="00234F9F" w:rsidP="003125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F9F" w:rsidRPr="003F7F06" w:rsidTr="00AF33BB">
        <w:trPr>
          <w:jc w:val="center"/>
        </w:trPr>
        <w:tc>
          <w:tcPr>
            <w:tcW w:w="577" w:type="dxa"/>
          </w:tcPr>
          <w:p w:rsidR="00234F9F" w:rsidRPr="003F7F06" w:rsidRDefault="00234F9F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234F9F" w:rsidRPr="003F7F06" w:rsidRDefault="00234F9F" w:rsidP="000766B0">
            <w:pPr>
              <w:spacing w:after="12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таможенного транзита</w:t>
            </w:r>
          </w:p>
        </w:tc>
        <w:tc>
          <w:tcPr>
            <w:tcW w:w="1985" w:type="dxa"/>
            <w:vMerge/>
          </w:tcPr>
          <w:p w:rsidR="00234F9F" w:rsidRPr="003F7F06" w:rsidRDefault="00234F9F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4F9F" w:rsidRPr="003F7F06" w:rsidRDefault="00234F9F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9F" w:rsidRPr="003F7F06" w:rsidTr="00AF33BB">
        <w:trPr>
          <w:jc w:val="center"/>
        </w:trPr>
        <w:tc>
          <w:tcPr>
            <w:tcW w:w="577" w:type="dxa"/>
          </w:tcPr>
          <w:p w:rsidR="00234F9F" w:rsidRPr="003F7F06" w:rsidRDefault="00234F9F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234F9F" w:rsidRPr="003F7F06" w:rsidRDefault="00234F9F" w:rsidP="000766B0">
            <w:pPr>
              <w:spacing w:after="12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фактического вывоза товаров через внешние границы государств-членов</w:t>
            </w:r>
          </w:p>
        </w:tc>
        <w:tc>
          <w:tcPr>
            <w:tcW w:w="1985" w:type="dxa"/>
            <w:vMerge/>
          </w:tcPr>
          <w:p w:rsidR="00234F9F" w:rsidRPr="003F7F06" w:rsidRDefault="00234F9F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4F9F" w:rsidRPr="003F7F06" w:rsidRDefault="00234F9F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9F" w:rsidRPr="003F7F06" w:rsidTr="00AF33BB">
        <w:trPr>
          <w:jc w:val="center"/>
        </w:trPr>
        <w:tc>
          <w:tcPr>
            <w:tcW w:w="577" w:type="dxa"/>
          </w:tcPr>
          <w:p w:rsidR="00234F9F" w:rsidRPr="003F7F06" w:rsidRDefault="00234F9F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234F9F" w:rsidRPr="003F7F06" w:rsidRDefault="00234F9F" w:rsidP="000766B0">
            <w:pPr>
              <w:spacing w:after="12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контроль временно ввозимых на территории государств-членов транспортных средств</w:t>
            </w:r>
          </w:p>
        </w:tc>
        <w:tc>
          <w:tcPr>
            <w:tcW w:w="1985" w:type="dxa"/>
            <w:vMerge/>
          </w:tcPr>
          <w:p w:rsidR="00234F9F" w:rsidRPr="003F7F06" w:rsidRDefault="00234F9F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4F9F" w:rsidRPr="003F7F06" w:rsidRDefault="00234F9F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9F" w:rsidRPr="003F7F06" w:rsidTr="00AF33BB">
        <w:trPr>
          <w:jc w:val="center"/>
        </w:trPr>
        <w:tc>
          <w:tcPr>
            <w:tcW w:w="577" w:type="dxa"/>
          </w:tcPr>
          <w:p w:rsidR="00234F9F" w:rsidRPr="003F7F06" w:rsidRDefault="00234F9F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234F9F" w:rsidRPr="003F7F06" w:rsidRDefault="00234F9F" w:rsidP="000766B0">
            <w:pPr>
              <w:spacing w:after="12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нормативно-справочной информацией между таможенными службами</w:t>
            </w:r>
          </w:p>
        </w:tc>
        <w:tc>
          <w:tcPr>
            <w:tcW w:w="1985" w:type="dxa"/>
            <w:vMerge/>
          </w:tcPr>
          <w:p w:rsidR="00234F9F" w:rsidRPr="003F7F06" w:rsidRDefault="00234F9F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4F9F" w:rsidRPr="003F7F06" w:rsidRDefault="00234F9F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9F" w:rsidRPr="003F7F06" w:rsidTr="00AF33BB">
        <w:trPr>
          <w:jc w:val="center"/>
        </w:trPr>
        <w:tc>
          <w:tcPr>
            <w:tcW w:w="577" w:type="dxa"/>
          </w:tcPr>
          <w:p w:rsidR="00234F9F" w:rsidRPr="003F7F06" w:rsidRDefault="00234F9F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234F9F" w:rsidRPr="003F7F06" w:rsidRDefault="00234F9F" w:rsidP="000766B0">
            <w:pPr>
              <w:spacing w:after="12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 в соответствии с Соглашением о взаимной административной помощи таможенных органов государств-членов таможенного союза от 21 мая 2010 года</w:t>
            </w:r>
          </w:p>
        </w:tc>
        <w:tc>
          <w:tcPr>
            <w:tcW w:w="1985" w:type="dxa"/>
            <w:vMerge/>
          </w:tcPr>
          <w:p w:rsidR="00234F9F" w:rsidRPr="003F7F06" w:rsidRDefault="00234F9F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4F9F" w:rsidRPr="003F7F06" w:rsidRDefault="00234F9F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9F" w:rsidRPr="003F7F06" w:rsidTr="00AF33BB">
        <w:trPr>
          <w:jc w:val="center"/>
        </w:trPr>
        <w:tc>
          <w:tcPr>
            <w:tcW w:w="577" w:type="dxa"/>
          </w:tcPr>
          <w:p w:rsidR="00234F9F" w:rsidRPr="003F7F06" w:rsidRDefault="00234F9F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234F9F" w:rsidRPr="003F7F06" w:rsidRDefault="00234F9F" w:rsidP="00F25C5C">
            <w:pPr>
              <w:spacing w:after="12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 в соответствии с Соглашением об организации обмена информаци</w:t>
            </w:r>
            <w:r w:rsidR="00F25C5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реализации аналитических и контрольных функций таможенных органов </w:t>
            </w:r>
            <w:r w:rsidR="00804D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</w:t>
            </w:r>
            <w:r w:rsidR="00F25C5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804D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Таможенного союза от 19 октября 2011 года</w:t>
            </w:r>
          </w:p>
        </w:tc>
        <w:tc>
          <w:tcPr>
            <w:tcW w:w="1985" w:type="dxa"/>
            <w:vMerge/>
          </w:tcPr>
          <w:p w:rsidR="00234F9F" w:rsidRPr="003F7F06" w:rsidRDefault="00234F9F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4F9F" w:rsidRPr="003F7F06" w:rsidRDefault="00234F9F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9F" w:rsidRPr="003F7F06" w:rsidTr="00AF33BB">
        <w:trPr>
          <w:jc w:val="center"/>
        </w:trPr>
        <w:tc>
          <w:tcPr>
            <w:tcW w:w="577" w:type="dxa"/>
          </w:tcPr>
          <w:p w:rsidR="00234F9F" w:rsidRPr="003F7F06" w:rsidRDefault="00234F9F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0766B0" w:rsidRPr="003F7F06" w:rsidRDefault="00234F9F" w:rsidP="00F25C5C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 в соответствии с иными соглашениями, предусматривающими обмен информацией между таможенными службами, в том числе и о результатах проведенного таможенного контроля</w:t>
            </w:r>
          </w:p>
          <w:p w:rsidR="00A305EE" w:rsidRPr="003F7F06" w:rsidRDefault="00A305EE" w:rsidP="007C1EE3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4F9F" w:rsidRPr="003F7F06" w:rsidRDefault="00234F9F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4F9F" w:rsidRPr="003F7F06" w:rsidRDefault="00234F9F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E41A63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9" w:type="dxa"/>
          </w:tcPr>
          <w:p w:rsidR="00125C46" w:rsidRPr="003F7F06" w:rsidRDefault="00A67CBA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одернизаци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Единой автоматизированной информационной системы Государственной таможенной службы при Правительстве Кыргызской Республики в части развития и совершенствования системы управления рисками с целью приведения ее в соответствие с 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подходами к осуществлению процедур таможенного контроля с использованием автоматизированной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системы управления рисками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применяемыми в таможенных органах государств-членов (с учетом существующей практики таможенного администрирования в государствах-членах)</w:t>
            </w:r>
          </w:p>
          <w:p w:rsidR="00CC26C0" w:rsidRPr="003F7F06" w:rsidRDefault="00CC26C0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5C5C" w:rsidRPr="003F7F06" w:rsidRDefault="00F25C5C" w:rsidP="00F25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Государственная таможенная служба при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Правительстве Кыргызской Республики</w:t>
            </w:r>
          </w:p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11FD" w:rsidRPr="003F7F06" w:rsidRDefault="00501546" w:rsidP="00291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присоединения*</w:t>
            </w:r>
          </w:p>
          <w:p w:rsidR="005C3332" w:rsidRPr="003F7F06" w:rsidRDefault="005C3332" w:rsidP="005C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9759" w:type="dxa"/>
          </w:tcPr>
          <w:p w:rsidR="00125C46" w:rsidRPr="003F7F06" w:rsidRDefault="00125C46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обучения должностных лиц работе с модернизированной Единой автоматизированной информационной системой Государственной таможенной службы при Правительстве Кыргызской Республики</w:t>
            </w:r>
          </w:p>
          <w:p w:rsidR="000766B0" w:rsidRPr="003F7F06" w:rsidRDefault="000766B0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985" w:type="dxa"/>
          </w:tcPr>
          <w:p w:rsidR="00F25C5C" w:rsidRPr="003F7F06" w:rsidRDefault="00F25C5C" w:rsidP="00F25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таможенная служба при Правительстве Кыргызской Республики</w:t>
            </w:r>
          </w:p>
          <w:p w:rsidR="007C1EE3" w:rsidRPr="003F7F06" w:rsidRDefault="007C1EE3" w:rsidP="00CC2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11FD" w:rsidRPr="003F7F06" w:rsidRDefault="00501546" w:rsidP="00291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присоединения*</w:t>
            </w:r>
          </w:p>
          <w:p w:rsidR="002911FD" w:rsidRPr="003F7F06" w:rsidRDefault="002911FD" w:rsidP="004D1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C46" w:rsidRPr="003F7F06" w:rsidRDefault="00125C46" w:rsidP="004D1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1FD" w:rsidRPr="003F7F06" w:rsidRDefault="002911FD" w:rsidP="004D1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D1C9D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759" w:type="dxa"/>
          </w:tcPr>
          <w:p w:rsidR="00125C46" w:rsidRPr="003F7F06" w:rsidRDefault="00125C46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тестирования, испытаний и приемки в эксплуатацию Единой автоматизированной информационной системы Государственной таможенной службы при Правительстве Кыргызской Республики</w:t>
            </w:r>
          </w:p>
        </w:tc>
        <w:tc>
          <w:tcPr>
            <w:tcW w:w="1985" w:type="dxa"/>
          </w:tcPr>
          <w:p w:rsidR="000766B0" w:rsidRPr="003F7F06" w:rsidRDefault="00A67CBA" w:rsidP="0037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таможенные службы Кыргызской Республики и </w:t>
            </w:r>
            <w:r w:rsidR="00804D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государств-членов</w:t>
            </w:r>
          </w:p>
          <w:p w:rsidR="00373920" w:rsidRPr="003F7F06" w:rsidRDefault="00373920" w:rsidP="0037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546" w:rsidRPr="003F7F06" w:rsidRDefault="00501546" w:rsidP="00291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присоединения* </w:t>
            </w:r>
          </w:p>
          <w:p w:rsidR="002911FD" w:rsidRPr="003F7F06" w:rsidRDefault="002911FD" w:rsidP="003739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5C46" w:rsidRPr="003F7F06" w:rsidRDefault="00125C46" w:rsidP="005C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9759" w:type="dxa"/>
          </w:tcPr>
          <w:p w:rsidR="00125C46" w:rsidRPr="003F7F06" w:rsidRDefault="00125C46" w:rsidP="002D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системы передачи данных между Евразийской экономической комиссией и таможенными службами Кыргызской Республики и государств-членов (в рамках работ по созданию </w:t>
            </w:r>
            <w:r w:rsidR="002D090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нтегрированной информационной системы внешней и взаимной торговли Таможенного союза)</w:t>
            </w: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Евразийская экономическая комиссия</w:t>
            </w:r>
            <w:r w:rsidR="00A67CB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766B0" w:rsidRPr="003F7F06" w:rsidRDefault="00A67CBA" w:rsidP="00F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таможенные службы Кыргызской Республики и </w:t>
            </w:r>
            <w:r w:rsidR="00804D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государств-членов</w:t>
            </w:r>
          </w:p>
          <w:p w:rsidR="00CC26C0" w:rsidRPr="003F7F06" w:rsidRDefault="00CC26C0" w:rsidP="00F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11FD" w:rsidRPr="003F7F06" w:rsidRDefault="00501546" w:rsidP="00291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</w:t>
            </w:r>
            <w:r w:rsidR="00A206E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501546" w:rsidRPr="003F7F06" w:rsidRDefault="00501546" w:rsidP="00501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(начало передачи </w:t>
            </w:r>
          </w:p>
          <w:p w:rsidR="00501546" w:rsidRPr="003F7F06" w:rsidRDefault="00501546" w:rsidP="00501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– с момента присоединения)</w:t>
            </w:r>
          </w:p>
          <w:p w:rsidR="00501546" w:rsidRPr="003F7F06" w:rsidRDefault="00501546" w:rsidP="00291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C46" w:rsidRPr="003F7F06" w:rsidRDefault="00125C46" w:rsidP="005C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15156" w:type="dxa"/>
            <w:gridSpan w:val="4"/>
          </w:tcPr>
          <w:p w:rsidR="00A67CBA" w:rsidRPr="003F7F06" w:rsidRDefault="00A305EE" w:rsidP="00A305EE">
            <w:pPr>
              <w:spacing w:line="240" w:lineRule="auto"/>
              <w:ind w:lef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пунктов пропуска (мест перемещения</w:t>
            </w:r>
            <w:r w:rsidR="00F25C5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 и транспортных средств</w:t>
            </w:r>
            <w:r w:rsidR="002619DE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25C5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таможенным зако</w:t>
            </w:r>
            <w:r w:rsidR="00A67CB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нодательством Таможенного союза</w:t>
            </w:r>
          </w:p>
        </w:tc>
      </w:tr>
      <w:tr w:rsidR="00125C46" w:rsidRPr="003F7F06" w:rsidTr="00AF33BB">
        <w:trPr>
          <w:trHeight w:val="1167"/>
          <w:jc w:val="center"/>
        </w:trPr>
        <w:tc>
          <w:tcPr>
            <w:tcW w:w="577" w:type="dxa"/>
          </w:tcPr>
          <w:p w:rsidR="00501546" w:rsidRPr="003F7F06" w:rsidRDefault="005015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125C46" w:rsidRPr="003F7F06" w:rsidRDefault="00125C46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обустройства и технического оснащения пунктов пропуска (мест перемещения товаров и транспортных средств) и определение приоритетности в их обустройстве («первоочередные», «перспективные», «воздушные» и «оптимизируемые»)</w:t>
            </w:r>
          </w:p>
          <w:p w:rsidR="000766B0" w:rsidRPr="003F7F06" w:rsidRDefault="000766B0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C46" w:rsidRPr="003F7F06" w:rsidRDefault="00412A78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таможенная служба при Правительстве Кыргызской Республики</w:t>
            </w:r>
            <w:r w:rsidR="00A1122E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5C4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  <w:p w:rsidR="00E15C4F" w:rsidRPr="003F7F06" w:rsidRDefault="00E15C4F" w:rsidP="00E15C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месяц </w:t>
            </w:r>
          </w:p>
          <w:p w:rsidR="00125C46" w:rsidRPr="003F7F06" w:rsidRDefault="00125C46" w:rsidP="00A17D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A1122E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даты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утверждения </w:t>
            </w:r>
            <w:r w:rsidR="00A1122E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</w:t>
            </w:r>
            <w:r w:rsidR="0057059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 плана</w:t>
            </w:r>
            <w:r w:rsidR="00E41A63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2E" w:rsidRPr="003F7F06" w:rsidTr="00AF33BB">
        <w:trPr>
          <w:jc w:val="center"/>
        </w:trPr>
        <w:tc>
          <w:tcPr>
            <w:tcW w:w="577" w:type="dxa"/>
          </w:tcPr>
          <w:p w:rsidR="001A07ED" w:rsidRPr="003F7F06" w:rsidRDefault="001A07ED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  <w:p w:rsidR="00A1122E" w:rsidRPr="003F7F06" w:rsidRDefault="00A1122E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1469EE" w:rsidRPr="003F7F06" w:rsidRDefault="00A1122E" w:rsidP="000B2E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и материально-техническое оснащение «первоочередных» пунктов пропуска (мест перемещения товаров и транспортных средств) в соответствии с Едиными типовыми требованиями к оборудованию и материально-техническому оснащению зданий, помещений и сооружений, необходимых для организации пограничного, таможенного, санитарно-карантинного, ветеринарного, карантинного фитосанитарного и транспортного контроля, осуществляемых в пунктах пропуска через внешнюю границу Таможенного союза, утвержденными Решением Комиссии Таможенного союза от 22 июня 2011 г. № 688:</w:t>
            </w:r>
          </w:p>
        </w:tc>
        <w:tc>
          <w:tcPr>
            <w:tcW w:w="1985" w:type="dxa"/>
          </w:tcPr>
          <w:p w:rsidR="00A1122E" w:rsidRPr="003F7F06" w:rsidRDefault="00A1122E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A1122E" w:rsidRPr="003F7F06" w:rsidRDefault="00F77DBA" w:rsidP="00A17D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присоединения*</w:t>
            </w: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125C46" w:rsidRPr="003F7F06" w:rsidRDefault="00A2510E" w:rsidP="004E08C4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части</w:t>
            </w:r>
            <w:r w:rsidR="00E85202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автодорожного пункта пропуска</w:t>
            </w:r>
            <w:r w:rsidR="003E34DD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(далее – АДПП)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«Иркештам» (кыргызско-китайский участок границы):</w:t>
            </w:r>
          </w:p>
          <w:p w:rsidR="004162BE" w:rsidRPr="003F7F06" w:rsidRDefault="004162BE" w:rsidP="00F25C5C">
            <w:pPr>
              <w:spacing w:after="12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Единой автоматизи</w:t>
            </w:r>
            <w:r w:rsidR="00F25C5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рованной информационной системы</w:t>
            </w:r>
          </w:p>
          <w:p w:rsidR="00125C46" w:rsidRPr="003F7F06" w:rsidRDefault="00125C46" w:rsidP="004E08C4">
            <w:pPr>
              <w:spacing w:after="12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оснащение: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радиационного контроля (стационарной аппарату</w:t>
            </w:r>
            <w:r w:rsidR="00F25C5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рой и переносным оборудованием)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бесконтактного измерения темпе</w:t>
            </w:r>
            <w:r w:rsidR="00F25C5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ратуры у физических лиц (2 шт.)</w:t>
            </w:r>
          </w:p>
          <w:p w:rsidR="00125C46" w:rsidRPr="003F7F06" w:rsidRDefault="003E34DD" w:rsidP="004E08C4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инспекционно-досмотровы</w:t>
            </w:r>
            <w:r w:rsidR="00CC26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  <w:r w:rsidR="00CC26C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ИДК) </w:t>
            </w:r>
            <w:r w:rsidR="00F25C5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электронного учета а</w:t>
            </w:r>
            <w:r w:rsidR="00F25C5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втотранспортных средств (2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инженерных средств охраны, контроля доступ</w:t>
            </w:r>
            <w:r w:rsidR="00A1122E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5C5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и охранной сигнализации</w:t>
            </w:r>
            <w:r w:rsidR="00F25C5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видеокамерами </w:t>
            </w:r>
            <w:r w:rsidR="00560EC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(размещение дополнительных видеокамер по периметру, в КПП, в залах оформления пассажиров и проведения контроля грузов и организация доступа </w:t>
            </w:r>
            <w:r w:rsidR="00560EC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ним пограничной и таможенной служб)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сбора и утилизаци</w:t>
            </w:r>
            <w:r w:rsidR="00E82DD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и биологических отходов 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очистки и дезинфекции транспортных средств 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обеззараживания п</w:t>
            </w:r>
            <w:r w:rsidR="00E82DD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одкарантинной продукции 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системами ре</w:t>
            </w:r>
            <w:r w:rsidR="00E82DD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зервного электропитания (1 шт.)</w:t>
            </w:r>
          </w:p>
          <w:p w:rsidR="00D74D0A" w:rsidRPr="003F7F06" w:rsidRDefault="00125C46" w:rsidP="001A07ED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обнаружения оружия, наркоти</w:t>
            </w:r>
            <w:r w:rsidR="001C772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средств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товаров, запрещенных к ввозу и вывозу</w:t>
            </w: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125C46" w:rsidRPr="003F7F06" w:rsidRDefault="00A2510E" w:rsidP="00804DC0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части </w:t>
            </w:r>
            <w:r w:rsidR="00560EC8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АДПП</w:t>
            </w:r>
            <w:r w:rsidR="001B78E5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«Торугарт» (кыргызско-китайский участок границы):</w:t>
            </w:r>
          </w:p>
          <w:p w:rsidR="004162BE" w:rsidRPr="003F7F06" w:rsidRDefault="004162BE" w:rsidP="00E82DDA">
            <w:pPr>
              <w:spacing w:after="12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Единой автоматизи</w:t>
            </w:r>
            <w:r w:rsidR="00E82DD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рованной информационной системы</w:t>
            </w:r>
          </w:p>
          <w:p w:rsidR="00125C46" w:rsidRPr="003F7F06" w:rsidRDefault="004162BE" w:rsidP="00804DC0">
            <w:pPr>
              <w:spacing w:after="120" w:line="240" w:lineRule="auto"/>
              <w:ind w:left="53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снащение: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радиационного контроля (стационарной аппарату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рой и переносным оборудованием)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бесконтактного измерения темпе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ратуры у физических лиц (1 шт.)</w:t>
            </w:r>
          </w:p>
          <w:p w:rsidR="00125C46" w:rsidRPr="003F7F06" w:rsidRDefault="003E34DD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ИДК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(1 шт.)</w:t>
            </w:r>
          </w:p>
          <w:p w:rsidR="004162BE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электронного учета ав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тотранспортных средств (2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инженерных средств охраны, контроля доступ</w:t>
            </w:r>
            <w:r w:rsidR="004162BE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и охранной сигнализации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видеокамерами </w:t>
            </w:r>
            <w:r w:rsidR="00560EC8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(размещение дополнительных видеокамер по периметру, в КПП, в залах оформления пассажиров и проведения контроля грузов и организация доступа к ним пограничной и таможенной служб)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сбора и утилизаци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и биологических отходов 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очистки и дезинфекции транспортных средств 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обеззараживания п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одкарантинной продукции 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системами ре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зервного электропитания (1 шт.)</w:t>
            </w:r>
          </w:p>
          <w:p w:rsidR="00125C46" w:rsidRPr="003F7F06" w:rsidRDefault="00125C46" w:rsidP="001C772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обнаружения оружия, наркоти</w:t>
            </w:r>
            <w:r w:rsidR="001C7724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ческих средств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других товаров,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запрещенных к ввозу и вывозу</w:t>
            </w: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125C46" w:rsidRPr="003F7F06" w:rsidRDefault="00A2510E" w:rsidP="004E08C4">
            <w:pPr>
              <w:spacing w:after="120" w:line="240" w:lineRule="auto"/>
              <w:ind w:left="25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части </w:t>
            </w:r>
            <w:r w:rsidR="003E34DD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АДПП</w:t>
            </w:r>
            <w:r w:rsidR="00E85202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«Достук» (кыргызско-узбекский участок границы):</w:t>
            </w:r>
          </w:p>
          <w:p w:rsidR="004162BE" w:rsidRPr="003F7F06" w:rsidRDefault="004162BE" w:rsidP="00E82DDA">
            <w:pPr>
              <w:spacing w:after="12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Единой автоматизи</w:t>
            </w:r>
            <w:r w:rsidR="00E82DD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рованной информационной системы</w:t>
            </w:r>
          </w:p>
          <w:p w:rsidR="00125C46" w:rsidRPr="003F7F06" w:rsidRDefault="004162BE" w:rsidP="004E08C4">
            <w:pPr>
              <w:spacing w:after="120" w:line="240" w:lineRule="auto"/>
              <w:ind w:left="5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снащение: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ради</w:t>
            </w:r>
            <w:r w:rsidR="004162BE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ационного контроля (переносным 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оборудованием)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бесконтактного измерения темпе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ратуры у физических лиц (2 шт.)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осмотра (досмотра) багажа и ручной клади физиче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ских лиц (2 шт.)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осмотра (досмотра) транспо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ртных средств и товаров (2 шт.)</w:t>
            </w:r>
          </w:p>
          <w:p w:rsidR="00125C46" w:rsidRPr="003F7F06" w:rsidRDefault="003E34DD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ИДК</w:t>
            </w:r>
            <w:r w:rsidR="004162BE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(1 шт.)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электронного учета а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втотранспортных средств (2 шт.)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автоматического (поосного) определения весовых параметров и габаритных размеров автотр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анспортных средств (1 шт.)</w:t>
            </w:r>
          </w:p>
          <w:p w:rsidR="00125C46" w:rsidRPr="003F7F06" w:rsidRDefault="00125C46" w:rsidP="001C772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обнаружения оружия, наркоти</w:t>
            </w:r>
            <w:r w:rsidR="001C7724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ческих средств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других товаров, запрещенных к ввозу</w:t>
            </w:r>
            <w:r w:rsidR="004162BE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вывозу (2 шт.)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инженерных средств охраны, контроля доступ</w:t>
            </w:r>
            <w:r w:rsidR="004162BE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 w:rsidR="000766B0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охранной сигнализации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(1 шт.)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видеокамерами </w:t>
            </w:r>
            <w:r w:rsidR="00560EC8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(размещение дополнительных видеокамер по периметру, в КПП, в залах оформления пассажиров и проведения контроля грузов и организация доступа к ним пограничной и таможенной служб)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сбора и утилизаци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и биологических отходов (1 шт.)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системой очистки и дезинфекции транспортных средств (1 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шт.)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системой обеззараживания 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подкарантинной продукции</w:t>
            </w:r>
            <w:r w:rsidR="00560EC8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(1 шт.)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системами ре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зервного электропитания (1 шт.)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обнаружения оружия, наркотиков и других товаро</w:t>
            </w:r>
            <w:r w:rsidR="00D17BFF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в, запрещенных к ввозу и вывозу</w:t>
            </w: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125C46" w:rsidRPr="003F7F06" w:rsidRDefault="00A2510E" w:rsidP="004E08C4">
            <w:pPr>
              <w:spacing w:after="120" w:line="240" w:lineRule="auto"/>
              <w:ind w:left="39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части </w:t>
            </w:r>
            <w:r w:rsidR="003E34DD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АДПП</w:t>
            </w:r>
            <w:r w:rsidR="00E85202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«Кызыл-Кия» (кыргызско-узбекский участок границы):</w:t>
            </w:r>
          </w:p>
          <w:p w:rsidR="004162BE" w:rsidRPr="003F7F06" w:rsidRDefault="004162BE" w:rsidP="00E82DDA">
            <w:pPr>
              <w:spacing w:after="12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Единой автоматизи</w:t>
            </w:r>
            <w:r w:rsidR="00E82DD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рованной информационной системы</w:t>
            </w:r>
          </w:p>
          <w:p w:rsidR="004162BE" w:rsidRPr="003F7F06" w:rsidRDefault="004162BE" w:rsidP="004E08C4">
            <w:pPr>
              <w:spacing w:after="120" w:line="240" w:lineRule="auto"/>
              <w:ind w:left="53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оснащение: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радиационного конт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роля (переносным оборудованием)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автоматического (поосного) определения весовых параметров и габаритных размеров транспортных средств</w:t>
            </w:r>
            <w:r w:rsidR="004E08C4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(1 шт.)</w:t>
            </w:r>
          </w:p>
          <w:p w:rsidR="00125C46" w:rsidRPr="003F7F06" w:rsidRDefault="003E34DD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ИДК</w:t>
            </w:r>
            <w:r w:rsidR="004162BE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инженерных средств охраны, контроля доступ</w:t>
            </w:r>
            <w:r w:rsidR="00A2510E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охранной сигнализации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видеокамерами </w:t>
            </w:r>
            <w:r w:rsidR="00560EC8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(размещение дополнительных видеокамер по периметру, в КПП, в залах оформления пассажиров и проведения контроля грузов и организация доступа к ним пограничной и таможенной служб)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сбора и утилизации биологич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еских отходов и очистки 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обеззараживания п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одкарантинной продукции 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системами ре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зервного электропитания (1 шт.)</w:t>
            </w:r>
          </w:p>
          <w:p w:rsidR="00125C46" w:rsidRPr="003F7F06" w:rsidRDefault="00125C46" w:rsidP="001C772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обнаружения оружия, наркоти</w:t>
            </w:r>
            <w:r w:rsidR="001C7724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ческих средств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других товаро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в, запрещенных к ввозу и вывозу</w:t>
            </w: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125C46" w:rsidRPr="003F7F06" w:rsidRDefault="00A2510E" w:rsidP="004E08C4">
            <w:pPr>
              <w:spacing w:after="120" w:line="240" w:lineRule="auto"/>
              <w:ind w:left="39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части</w:t>
            </w:r>
            <w:r w:rsidR="00E85202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железнодорожного пункта пропуска </w:t>
            </w:r>
            <w:r w:rsidR="003E34DD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(далее – ЖДПП) 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«Кара-Суу» (кыргызско-узбекский участок границы):</w:t>
            </w:r>
          </w:p>
          <w:p w:rsidR="00A2510E" w:rsidRPr="003F7F06" w:rsidRDefault="00A2510E" w:rsidP="00E82DDA">
            <w:pPr>
              <w:spacing w:after="12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Единой автоматизи</w:t>
            </w:r>
            <w:r w:rsidR="00E82DD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рованной информационной системы</w:t>
            </w:r>
          </w:p>
          <w:p w:rsidR="00125C46" w:rsidRPr="003F7F06" w:rsidRDefault="00A2510E" w:rsidP="004E08C4">
            <w:pPr>
              <w:spacing w:after="120" w:line="240" w:lineRule="auto"/>
              <w:ind w:left="53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снащение: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радиационного контроля (стационарной аппарату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рой и переносным оборудованием)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автоматического определения весовых параметров и габаритных размер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ов транспортных средств (1 шт.)</w:t>
            </w:r>
          </w:p>
          <w:p w:rsidR="00125C46" w:rsidRPr="003F7F06" w:rsidRDefault="00E82DDA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ИДК 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системой инженерных средств охраны, контроля доступ</w:t>
            </w:r>
            <w:r w:rsidR="00A2510E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охранной сигнализации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видеокамерами </w:t>
            </w:r>
            <w:r w:rsidR="00560EC8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(размещение дополнительных видеокамер по периметру, в КПП, в залах оформления пассажиров и проведения контроля грузов и организация доступа к ним пограничной и таможенной служб)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сбора и утилизации биологических отходов и очистки (1 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обеззараживания п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одкарантинной продукции (1 шт.)</w:t>
            </w:r>
          </w:p>
          <w:p w:rsidR="00A2510E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системами рез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ервного электропитания (1 шт.)</w:t>
            </w:r>
          </w:p>
          <w:p w:rsidR="00A2510E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обнаружения оружия,</w:t>
            </w:r>
            <w:r w:rsidR="001C7724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наркотических средств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других товаров</w:t>
            </w:r>
            <w:r w:rsidR="00A2510E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, запрещенных к ввозу и вывозу</w:t>
            </w: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125C46" w:rsidRPr="003F7F06" w:rsidRDefault="00A2510E" w:rsidP="004E08C4">
            <w:pPr>
              <w:spacing w:after="120" w:line="240" w:lineRule="auto"/>
              <w:ind w:left="39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части </w:t>
            </w:r>
            <w:r w:rsidR="003E34DD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ЖДПП 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«Кызыл-Кия» (кыргызско-узбекский участок границы):</w:t>
            </w:r>
          </w:p>
          <w:p w:rsidR="00A2510E" w:rsidRPr="003F7F06" w:rsidRDefault="00A2510E" w:rsidP="00E82DDA">
            <w:pPr>
              <w:spacing w:after="12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Единой автоматизи</w:t>
            </w:r>
            <w:r w:rsidR="00E82DD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рованной информационной системы</w:t>
            </w:r>
          </w:p>
          <w:p w:rsidR="00125C46" w:rsidRPr="003F7F06" w:rsidRDefault="00A2510E" w:rsidP="004E08C4">
            <w:pPr>
              <w:spacing w:after="120" w:line="240" w:lineRule="auto"/>
              <w:ind w:left="54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снащение: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радиационного контроля (стационарной аппарату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рой и переносным оборудованием)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автоматического определения весовых параметров и габаритных размеров транспортных ср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едств (1 шт.)</w:t>
            </w:r>
          </w:p>
          <w:p w:rsidR="00125C46" w:rsidRPr="003F7F06" w:rsidRDefault="00E82DDA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ИДК (1 шт.)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инженерных средств охраны, контроля доступ</w:t>
            </w:r>
            <w:r w:rsidR="00A2510E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и охранной сигнализации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(1 шт.)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видеокамерами </w:t>
            </w:r>
            <w:r w:rsidR="00560EC8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(размещение дополнительных видеокамер по периметру, в КПП, в залах оформления пассажиров и проведения контроля грузов и организация доступа к ним пограничной и таможенной служб)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сбора и утилизации биологич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еских отходов и очистки (1 шт.)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обеззараживания п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одкарантинной продукции (1 шт.)</w:t>
            </w:r>
          </w:p>
          <w:p w:rsidR="00125C46" w:rsidRPr="003F7F06" w:rsidRDefault="00125C46" w:rsidP="004E08C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системами ре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зервного электропитания (1 шт.)</w:t>
            </w:r>
          </w:p>
          <w:p w:rsidR="00A2510E" w:rsidRPr="003F7F06" w:rsidRDefault="00125C46" w:rsidP="001C7724">
            <w:pPr>
              <w:spacing w:after="120" w:line="240" w:lineRule="auto"/>
              <w:ind w:left="824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системой обнаружения оружия, наркоти</w:t>
            </w:r>
            <w:r w:rsidR="001C7724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ческих средств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других товаро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в, запрещенных к ввозу и вывозу</w:t>
            </w: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125C46" w:rsidRPr="003F7F06" w:rsidRDefault="00A2510E" w:rsidP="004E08C4">
            <w:pPr>
              <w:spacing w:after="120" w:line="240" w:lineRule="auto"/>
              <w:ind w:left="39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части </w:t>
            </w:r>
            <w:r w:rsidR="003E34DD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ЖДПП 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«Джалал-Абад» (кыргызско-узбекский участок границы):</w:t>
            </w:r>
          </w:p>
          <w:p w:rsidR="00A2510E" w:rsidRPr="003F7F06" w:rsidRDefault="00A2510E" w:rsidP="00E82DDA">
            <w:pPr>
              <w:spacing w:after="120" w:line="240" w:lineRule="auto"/>
              <w:ind w:left="53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внедрение Единой автоматизи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рованной информационной системы</w:t>
            </w:r>
          </w:p>
          <w:p w:rsidR="00125C46" w:rsidRPr="003F7F06" w:rsidRDefault="00A2510E" w:rsidP="004E08C4">
            <w:pPr>
              <w:spacing w:after="120" w:line="240" w:lineRule="auto"/>
              <w:ind w:left="53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снащение: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радиационного контроля (стационарной аппаратурой и пере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носным оборудованием)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автоматического определения весовых параметров и габаритных размер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ов транспортных средств (1 шт.)</w:t>
            </w:r>
          </w:p>
          <w:p w:rsidR="00125C46" w:rsidRPr="003F7F06" w:rsidRDefault="00E82DDA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ИДК 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инженерных средств охраны, контроля доступ</w:t>
            </w:r>
            <w:r w:rsidR="00A2510E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охранной сигнализации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видеокамерами </w:t>
            </w:r>
            <w:r w:rsidR="00560EC8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(размещение дополнительных видеокамер по периметру, в КПП, в залах оформления пассажиров и проведения контроля грузов и организация доступа к ним пограничной и таможенной служб)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сбора и утилизации биологич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еских отходов и очистки (1 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обеззараживания п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одкарантинной продукции 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системами рез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ервного электропитания (1 шт.)</w:t>
            </w:r>
          </w:p>
          <w:p w:rsidR="00125C46" w:rsidRPr="003F7F06" w:rsidRDefault="00125C46" w:rsidP="001C772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обнаружения оружия, наркоти</w:t>
            </w:r>
            <w:r w:rsidR="001C7724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ческих средств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других товаро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в, запрещенных к ввозу и вывозу</w:t>
            </w: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C46" w:rsidRPr="003F7F06" w:rsidTr="00AF33BB">
        <w:trPr>
          <w:jc w:val="center"/>
        </w:trPr>
        <w:tc>
          <w:tcPr>
            <w:tcW w:w="577" w:type="dxa"/>
          </w:tcPr>
          <w:p w:rsidR="00125C46" w:rsidRPr="003F7F06" w:rsidRDefault="00125C46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125C46" w:rsidRPr="003F7F06" w:rsidRDefault="00D17BFF" w:rsidP="004E08C4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части </w:t>
            </w:r>
            <w:r w:rsidR="003E34DD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ЖДПП </w:t>
            </w:r>
            <w:r w:rsidR="00125C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«Шамалдысай» (кыргызско-узбекский участок границы):</w:t>
            </w:r>
          </w:p>
          <w:p w:rsidR="00B441A7" w:rsidRPr="003F7F06" w:rsidRDefault="00B441A7" w:rsidP="00E82DDA">
            <w:pPr>
              <w:spacing w:after="120" w:line="240" w:lineRule="auto"/>
              <w:ind w:left="53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внедрение Единой автоматизи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рованной информационной системы</w:t>
            </w:r>
          </w:p>
          <w:p w:rsidR="004E08C4" w:rsidRPr="003F7F06" w:rsidRDefault="004E08C4" w:rsidP="004E08C4">
            <w:pPr>
              <w:spacing w:after="120" w:line="240" w:lineRule="auto"/>
              <w:ind w:left="53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оснащение: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радиационного контроля (стационарной аппарату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рой и переносным оборудованием)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автоматического определения весовых параметров и габаритных размер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ов 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транспортных средств 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ИДК (1 шт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системой инженерных </w:t>
            </w:r>
            <w:r w:rsidR="00B441A7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средств охраны, контроля доступа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охранной сигнализации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видеокамерами </w:t>
            </w:r>
            <w:r w:rsidR="00560EC8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(размещение дополнительных видеокамер по периметру, в КПП, в залах оформления пассажиров и проведения контроля грузов и организация доступа к ним пограничной и таможенной служб)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сбора и утилизации биологич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еских отходов и очистки (1 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обеззараживания п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одкарантинной продукции (1 шт.)</w:t>
            </w:r>
          </w:p>
          <w:p w:rsidR="00125C46" w:rsidRPr="003F7F06" w:rsidRDefault="00125C46" w:rsidP="004E08C4">
            <w:pPr>
              <w:spacing w:after="120" w:line="240" w:lineRule="auto"/>
              <w:ind w:left="82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системами ре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зервного электропитания (1 шт.)</w:t>
            </w:r>
          </w:p>
          <w:p w:rsidR="000766B0" w:rsidRPr="003F7F06" w:rsidRDefault="00125C46" w:rsidP="001C7724">
            <w:pPr>
              <w:spacing w:after="0" w:line="240" w:lineRule="auto"/>
              <w:ind w:left="824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системой обнаружения оружия, наркоти</w:t>
            </w:r>
            <w:r w:rsidR="001C7724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ческих средств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других товаро</w:t>
            </w:r>
            <w:r w:rsidR="00B441A7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в, запрещенных к ввозу и вывозу</w:t>
            </w:r>
          </w:p>
          <w:p w:rsidR="007C1EE3" w:rsidRPr="003F7F06" w:rsidRDefault="007C1EE3" w:rsidP="00412A78">
            <w:pPr>
              <w:spacing w:after="0" w:line="240" w:lineRule="auto"/>
              <w:ind w:left="824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C46" w:rsidRPr="003F7F06" w:rsidRDefault="00125C46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1A7" w:rsidRPr="003F7F06" w:rsidTr="00AF33BB">
        <w:trPr>
          <w:trHeight w:val="2862"/>
          <w:jc w:val="center"/>
        </w:trPr>
        <w:tc>
          <w:tcPr>
            <w:tcW w:w="577" w:type="dxa"/>
          </w:tcPr>
          <w:p w:rsidR="001A07ED" w:rsidRPr="003F7F06" w:rsidRDefault="001A07ED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  <w:p w:rsidR="00B441A7" w:rsidRPr="003F7F06" w:rsidRDefault="00B441A7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7C1EE3" w:rsidRPr="003F7F06" w:rsidRDefault="00B441A7" w:rsidP="00D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и материально-техническое оснащение «перспективных» пунктов пропуска (мест перемещения товаров и транспортных средств) в соответствии с </w:t>
            </w:r>
            <w:r w:rsidR="00F9283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Едиными типовыми требованиями к оборудова</w:t>
            </w:r>
            <w:r w:rsidR="00E82DD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и материально-техническому </w:t>
            </w:r>
            <w:r w:rsidR="00F9283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оснащению зданий, помещений и сооружений, необходимых для организации пограничного, таможенного, санитарно-карантинного, ветеринарного, карантинного фитосанитарного и транспортного контроля, осуществляемых в пунктах пропуска через внешнюю границу Таможенного союза, утвержденными Реше</w:t>
            </w:r>
            <w:r w:rsidR="00325F7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Комиссии Таможенного союза</w:t>
            </w:r>
            <w:r w:rsidR="00426C8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283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от 22 июня 2011 г. № 688</w:t>
            </w:r>
            <w:r w:rsidR="00E82DD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планирование и строительство нового 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железнодорожного пункта пропуска</w:t>
            </w:r>
            <w:r w:rsidR="00E82DD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его материально-техническое оснащение при строительстве железнодорожной магистрали «Китай-Кыргызстан-Узбекистан»</w:t>
            </w:r>
          </w:p>
          <w:p w:rsidR="007C1EE3" w:rsidRPr="003F7F06" w:rsidRDefault="007C1EE3" w:rsidP="00DF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1A7" w:rsidRPr="003F7F06" w:rsidRDefault="00B441A7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B441A7" w:rsidRPr="003F7F06" w:rsidRDefault="00B441A7" w:rsidP="00F77DBA">
            <w:pPr>
              <w:spacing w:after="0" w:line="240" w:lineRule="auto"/>
              <w:ind w:left="-42" w:right="-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проектом строительства железнодорожной магистрали «Китай-Кыргызстан-Узбекистан»</w:t>
            </w:r>
          </w:p>
        </w:tc>
      </w:tr>
      <w:tr w:rsidR="00B441A7" w:rsidRPr="003F7F06" w:rsidTr="00AF33BB">
        <w:trPr>
          <w:jc w:val="center"/>
        </w:trPr>
        <w:tc>
          <w:tcPr>
            <w:tcW w:w="577" w:type="dxa"/>
          </w:tcPr>
          <w:p w:rsidR="001A07ED" w:rsidRPr="003F7F06" w:rsidRDefault="001A07ED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  <w:p w:rsidR="00B441A7" w:rsidRPr="003F7F06" w:rsidRDefault="00B441A7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B441A7" w:rsidRPr="003F7F06" w:rsidRDefault="00B441A7" w:rsidP="00E82D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Обустройство и материально-техническое оснащение «воздушных» пунктов пропуска (мест перемещения товаров и транспортных средств) в соответствии с</w:t>
            </w:r>
            <w:r w:rsidR="006C29BA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83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Едиными типовыми требованиями к оборудованию и материально-техническому оснащению зданий, помещений и сооружений, необходимых для организации пограничного, таможенного, санитарно-карантинного, ветеринарного, карантинного фитосанитарного и транспортного контроля, осуществляемых в пунктах пропуска через внешнюю границу Таможенного союза, </w:t>
            </w:r>
            <w:r w:rsidR="00F9283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утвержденными Решением Комиссии Таможенного союза от 22 июня 2011 г. № 688:</w:t>
            </w:r>
          </w:p>
        </w:tc>
        <w:tc>
          <w:tcPr>
            <w:tcW w:w="1985" w:type="dxa"/>
          </w:tcPr>
          <w:p w:rsidR="00B441A7" w:rsidRPr="003F7F06" w:rsidRDefault="00B441A7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1A7" w:rsidRPr="003F7F06" w:rsidRDefault="00B441A7" w:rsidP="00CB1355">
            <w:pPr>
              <w:tabs>
                <w:tab w:val="left" w:pos="353"/>
                <w:tab w:val="center" w:pos="9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202" w:rsidRPr="003F7F06" w:rsidTr="00AF33BB">
        <w:trPr>
          <w:jc w:val="center"/>
        </w:trPr>
        <w:tc>
          <w:tcPr>
            <w:tcW w:w="577" w:type="dxa"/>
          </w:tcPr>
          <w:p w:rsidR="00E85202" w:rsidRPr="003F7F06" w:rsidRDefault="00E8520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E85202" w:rsidRPr="003F7F06" w:rsidRDefault="00F53586" w:rsidP="00F53586">
            <w:pPr>
              <w:spacing w:after="12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5202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части авиационного пункта пропуска «Манас»:</w:t>
            </w:r>
          </w:p>
          <w:p w:rsidR="00E85202" w:rsidRPr="003F7F06" w:rsidRDefault="00E85202" w:rsidP="00E82DDA">
            <w:pPr>
              <w:spacing w:after="12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внедрение Единой автоматизированной информационной системы</w:t>
            </w:r>
          </w:p>
          <w:p w:rsidR="00E85202" w:rsidRPr="003F7F06" w:rsidRDefault="00E85202" w:rsidP="001469EE">
            <w:pPr>
              <w:spacing w:after="12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оснащени</w:t>
            </w:r>
            <w:r w:rsidR="001469EE" w:rsidRPr="003F7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радиационного контроля (стационарной аппарату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рой и переносным оборудованием)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бесконтактного измерения темпе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ратуры у физических лиц (7 шт.)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осмотра (досмотра) багажа и ручн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ой клади физических лиц (7 шт.)</w:t>
            </w:r>
          </w:p>
          <w:p w:rsidR="00E85202" w:rsidRPr="003F7F06" w:rsidRDefault="00E82DDA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ИДК (1 шт.)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инженерных средств охраны, контроля 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доступа и охранной сигнализации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br/>
              <w:t>(1 шт.)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видеокамерами </w:t>
            </w:r>
            <w:r w:rsidR="00560EC8" w:rsidRPr="003F7F06">
              <w:rPr>
                <w:rFonts w:ascii="Times New Roman" w:hAnsi="Times New Roman" w:cs="Times New Roman"/>
                <w:sz w:val="24"/>
                <w:szCs w:val="24"/>
              </w:rPr>
              <w:t>(размещение дополнительных видеокамер по периметру, в КПП, в залах оформления пассажиров и проведения контроля грузов и организация доступа к ним пограничной и таможенной служб)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сбора и утилизации биологич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еских отходов и очистки (1 шт.)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обеззараживания п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одкарантинной продукции (1 шт.)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системами резервного электропитания (1 шт.)</w:t>
            </w:r>
          </w:p>
          <w:p w:rsidR="00E6567F" w:rsidRPr="003F7F06" w:rsidRDefault="00D97384" w:rsidP="001A07ED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обнаружения оружия, наркотиков и других товаро</w:t>
            </w:r>
            <w:r w:rsidR="001A07ED" w:rsidRPr="003F7F06">
              <w:rPr>
                <w:rFonts w:ascii="Times New Roman" w:hAnsi="Times New Roman" w:cs="Times New Roman"/>
                <w:sz w:val="24"/>
                <w:szCs w:val="24"/>
              </w:rPr>
              <w:t>в, запрещенных к ввозу и вывозу</w:t>
            </w:r>
          </w:p>
        </w:tc>
        <w:tc>
          <w:tcPr>
            <w:tcW w:w="1985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E85202" w:rsidRPr="003F7F06" w:rsidRDefault="00E85202" w:rsidP="00A17D28">
            <w:pPr>
              <w:tabs>
                <w:tab w:val="left" w:pos="353"/>
                <w:tab w:val="center" w:pos="9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</w:t>
            </w:r>
            <w:r w:rsidR="001A07E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исоединения*</w:t>
            </w:r>
          </w:p>
        </w:tc>
      </w:tr>
      <w:tr w:rsidR="00E85202" w:rsidRPr="003F7F06" w:rsidTr="00AF33BB">
        <w:trPr>
          <w:jc w:val="center"/>
        </w:trPr>
        <w:tc>
          <w:tcPr>
            <w:tcW w:w="577" w:type="dxa"/>
          </w:tcPr>
          <w:p w:rsidR="00E85202" w:rsidRPr="003F7F06" w:rsidRDefault="00E8520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E85202" w:rsidRPr="003F7F06" w:rsidRDefault="00F53586" w:rsidP="00F53586">
            <w:pPr>
              <w:spacing w:after="12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5202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части авиационного пункта пропуска «Ош»:</w:t>
            </w:r>
          </w:p>
          <w:p w:rsidR="00E85202" w:rsidRPr="003F7F06" w:rsidRDefault="00E85202" w:rsidP="00E82DDA">
            <w:pPr>
              <w:spacing w:after="120" w:line="240" w:lineRule="auto"/>
              <w:ind w:left="53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внедрение Единой автоматизи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рованной информационной системы</w:t>
            </w:r>
          </w:p>
          <w:p w:rsidR="00E85202" w:rsidRPr="003F7F06" w:rsidRDefault="00E82DDA" w:rsidP="00F53586">
            <w:pPr>
              <w:spacing w:after="12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оснащение: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радиационного контроля (стационарной аппарату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рой и переносным оборудованием)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бесконтактного измерения темпе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ратуры у физических лиц (5 шт.)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системой осмотра (досмотра) багажа и ручн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ой клади физических лиц (5 шт.)</w:t>
            </w:r>
          </w:p>
          <w:p w:rsidR="00E85202" w:rsidRPr="003F7F06" w:rsidRDefault="00E82DDA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ИДК (1 шт.)</w:t>
            </w:r>
          </w:p>
          <w:p w:rsidR="00A509F0" w:rsidRPr="003F7F06" w:rsidRDefault="00E85202" w:rsidP="001A07ED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инженерных средств охраны, контроля доступа и охранн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ой сигнализации</w:t>
            </w:r>
            <w:r w:rsidR="002619DE" w:rsidRPr="003F7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видеокамерами </w:t>
            </w:r>
            <w:r w:rsidR="00560EC8" w:rsidRPr="003F7F06">
              <w:rPr>
                <w:rFonts w:ascii="Times New Roman" w:hAnsi="Times New Roman" w:cs="Times New Roman"/>
                <w:sz w:val="24"/>
                <w:szCs w:val="24"/>
              </w:rPr>
              <w:t>(размещение дополнительных видеокамер по периметру, в КПП, в залах оформления пассажиров и проведения контроля грузов и организация доступа к ним пограничной и таможенной служб)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сбора и утилизации биологических о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тходов и очистки (1 шт.)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обеззараживания п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одкарантинной продукции (1 шт.)</w:t>
            </w:r>
          </w:p>
          <w:p w:rsidR="002619DE" w:rsidRPr="003F7F06" w:rsidRDefault="00E85202" w:rsidP="007C1EE3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системами ре</w:t>
            </w:r>
            <w:r w:rsidR="00D17BFF" w:rsidRPr="003F7F06">
              <w:rPr>
                <w:rFonts w:ascii="Times New Roman" w:hAnsi="Times New Roman" w:cs="Times New Roman"/>
                <w:sz w:val="24"/>
                <w:szCs w:val="24"/>
              </w:rPr>
              <w:t>зервного электропитания (1 шт.)</w:t>
            </w:r>
          </w:p>
          <w:p w:rsidR="00D97384" w:rsidRPr="003F7F06" w:rsidRDefault="001A07ED" w:rsidP="001A07ED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обнаружения оружия, наркотиков и других товаров, запрещенных к ввозу и вывозу</w:t>
            </w:r>
          </w:p>
          <w:p w:rsidR="001A07ED" w:rsidRPr="003F7F06" w:rsidRDefault="001A07ED" w:rsidP="001A07ED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Кыргызская Республика</w:t>
            </w:r>
          </w:p>
        </w:tc>
        <w:tc>
          <w:tcPr>
            <w:tcW w:w="2835" w:type="dxa"/>
          </w:tcPr>
          <w:p w:rsidR="00E85202" w:rsidRPr="003F7F06" w:rsidRDefault="001A07ED" w:rsidP="00A17D28">
            <w:pPr>
              <w:tabs>
                <w:tab w:val="left" w:pos="353"/>
                <w:tab w:val="center" w:pos="9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присоединения*</w:t>
            </w:r>
          </w:p>
        </w:tc>
      </w:tr>
      <w:tr w:rsidR="00E85202" w:rsidRPr="003F7F06" w:rsidTr="00AF33BB">
        <w:trPr>
          <w:jc w:val="center"/>
        </w:trPr>
        <w:tc>
          <w:tcPr>
            <w:tcW w:w="577" w:type="dxa"/>
          </w:tcPr>
          <w:p w:rsidR="00E85202" w:rsidRPr="003F7F06" w:rsidRDefault="00E8520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E85202" w:rsidRPr="003F7F06" w:rsidRDefault="00F53586" w:rsidP="00F53586">
            <w:pPr>
              <w:spacing w:after="12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5202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части авиационного пункта пропуска «Иссык-Куль»:</w:t>
            </w:r>
          </w:p>
          <w:p w:rsidR="00E85202" w:rsidRPr="003F7F06" w:rsidRDefault="00E85202" w:rsidP="00E82DDA">
            <w:pPr>
              <w:spacing w:after="120" w:line="240" w:lineRule="auto"/>
              <w:ind w:left="53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внедрение Единой автоматизи</w:t>
            </w:r>
            <w:r w:rsidR="00E82DDA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рованной информационной системы</w:t>
            </w:r>
          </w:p>
          <w:p w:rsidR="00E85202" w:rsidRPr="003F7F06" w:rsidRDefault="00E85202" w:rsidP="00F53586">
            <w:pPr>
              <w:spacing w:after="12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радиационного контроля (стационарной аппарату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рой и переносным оборудованием)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бесконтактного измерения темпе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ратуры у физических лиц (5 шт.)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осмотра (досмотра) багажа и ручн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ой клади физических лиц (5 шт.)</w:t>
            </w:r>
          </w:p>
          <w:p w:rsidR="00E85202" w:rsidRPr="003F7F06" w:rsidRDefault="00E82DDA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ИДК (1 шт.)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инженерных средств охраны, контроля доступом и 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охранной сигнализации (1 шт.)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видеокамерами (размещение дополнительных видеокамер по периметру, </w:t>
            </w:r>
            <w:r w:rsidR="00A579FD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КПП,</w:t>
            </w:r>
            <w:r w:rsidR="00A579FD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="00A579FD" w:rsidRPr="003F7F0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пассажиров и проведения контроля грузов и организация доступа к ним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пограничной и таможенной служб</w:t>
            </w:r>
            <w:r w:rsidR="00560EC8" w:rsidRPr="003F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системой сбора и утилизации биологич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еских отходов и очистки (1 шт.)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обеззараживания п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одкарантинной продукции (1 шт.)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системами резервного электропитания (1 шт.)</w:t>
            </w:r>
          </w:p>
          <w:p w:rsidR="00A509F0" w:rsidRPr="003F7F06" w:rsidRDefault="001A07ED" w:rsidP="001A07ED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обнаружения оружия, наркотиков и других товаров, запрещенных к ввозу и вывозу</w:t>
            </w:r>
          </w:p>
          <w:p w:rsidR="0097336A" w:rsidRPr="003F7F06" w:rsidRDefault="0097336A" w:rsidP="0097336A">
            <w:pPr>
              <w:spacing w:after="0" w:line="240" w:lineRule="auto"/>
              <w:ind w:left="814" w:hanging="8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Кыргызская Республика</w:t>
            </w:r>
          </w:p>
        </w:tc>
        <w:tc>
          <w:tcPr>
            <w:tcW w:w="2835" w:type="dxa"/>
          </w:tcPr>
          <w:p w:rsidR="00E85202" w:rsidRPr="003F7F06" w:rsidRDefault="00AB6F74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E85202" w:rsidRPr="003F7F06" w:rsidRDefault="00E85202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принятия решения об открытии авиарейсов с государствами, не являющимися членами Таможенного союза)</w:t>
            </w:r>
          </w:p>
        </w:tc>
      </w:tr>
      <w:tr w:rsidR="00E85202" w:rsidRPr="003F7F06" w:rsidTr="00AF33BB">
        <w:trPr>
          <w:jc w:val="center"/>
        </w:trPr>
        <w:tc>
          <w:tcPr>
            <w:tcW w:w="577" w:type="dxa"/>
          </w:tcPr>
          <w:p w:rsidR="00E85202" w:rsidRPr="003F7F06" w:rsidRDefault="00E8520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E85202" w:rsidRPr="003F7F06" w:rsidRDefault="00F53586" w:rsidP="00F53586">
            <w:pPr>
              <w:spacing w:after="12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5202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части авиационного пункта пропуска «Каракол»:</w:t>
            </w:r>
          </w:p>
          <w:p w:rsidR="00E85202" w:rsidRPr="003F7F06" w:rsidRDefault="00E85202" w:rsidP="00E82DDA">
            <w:pPr>
              <w:spacing w:after="12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внедрение Единой автоматизир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ованной информационной системы</w:t>
            </w:r>
          </w:p>
          <w:p w:rsidR="00E85202" w:rsidRPr="003F7F06" w:rsidRDefault="00E85202" w:rsidP="00F53586">
            <w:pPr>
              <w:spacing w:after="12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радиационного контроля (стационарной аппарату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рой и переносным оборудованием)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бесконтактного измерения темпе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ратуры у физических лиц (5 шт.)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осмотра (досмотра) багажа и ручн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ой клади физических лиц (5 шт.)</w:t>
            </w:r>
          </w:p>
          <w:p w:rsidR="00E85202" w:rsidRPr="003F7F06" w:rsidRDefault="00E82DDA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ИДК (1 шт.)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инженерных средств охраны, контроля доступа и 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охранной сигнализации</w:t>
            </w:r>
            <w:r w:rsidR="002619DE" w:rsidRPr="003F7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видеокамерами </w:t>
            </w:r>
            <w:r w:rsidR="00560EC8" w:rsidRPr="003F7F06">
              <w:rPr>
                <w:rFonts w:ascii="Times New Roman" w:hAnsi="Times New Roman" w:cs="Times New Roman"/>
                <w:sz w:val="24"/>
                <w:szCs w:val="24"/>
              </w:rPr>
              <w:t>(размещение дополнительных видеокамер по периметру, в КПП, в залах оформления пассажиров и проведения контроля грузов и организация доступа к ним пограничной и таможенной служб)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сбора и утилизации биологич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еских отходов и очистки (1 шт.)</w:t>
            </w:r>
          </w:p>
          <w:p w:rsidR="00E85202" w:rsidRPr="003F7F06" w:rsidRDefault="00E85202" w:rsidP="00F53586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обеззараживания п</w:t>
            </w:r>
            <w:r w:rsidR="00E82DDA" w:rsidRPr="003F7F06">
              <w:rPr>
                <w:rFonts w:ascii="Times New Roman" w:hAnsi="Times New Roman" w:cs="Times New Roman"/>
                <w:sz w:val="24"/>
                <w:szCs w:val="24"/>
              </w:rPr>
              <w:t>одкарантинной продукции (1 шт.)</w:t>
            </w:r>
          </w:p>
          <w:p w:rsidR="001A07ED" w:rsidRPr="003F7F06" w:rsidRDefault="00E85202" w:rsidP="001A07ED">
            <w:pPr>
              <w:spacing w:after="120" w:line="240" w:lineRule="auto"/>
              <w:ind w:left="824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системами ре</w:t>
            </w:r>
            <w:r w:rsidR="00D17BFF" w:rsidRPr="003F7F06">
              <w:rPr>
                <w:rFonts w:ascii="Times New Roman" w:hAnsi="Times New Roman" w:cs="Times New Roman"/>
                <w:sz w:val="24"/>
                <w:szCs w:val="24"/>
              </w:rPr>
              <w:t>зервного электропитания (1 шт.)</w:t>
            </w:r>
          </w:p>
          <w:p w:rsidR="001A07ED" w:rsidRDefault="001A07ED" w:rsidP="001A07ED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обнаружения оружия, наркотиков и других товаров, запрещенных к ввозу и вывозу</w:t>
            </w:r>
          </w:p>
          <w:p w:rsidR="00902D59" w:rsidRPr="003F7F06" w:rsidRDefault="00902D59" w:rsidP="00902D59">
            <w:pPr>
              <w:spacing w:after="12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в части авиационного пункта пропуска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Баткен – аэропорт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902D59" w:rsidRPr="003F7F06" w:rsidRDefault="00902D59" w:rsidP="00902D59">
            <w:pPr>
              <w:spacing w:after="12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Единой автоматизированной информационной системы</w:t>
            </w:r>
          </w:p>
          <w:p w:rsidR="00902D59" w:rsidRPr="003F7F06" w:rsidRDefault="00902D59" w:rsidP="00902D59">
            <w:pPr>
              <w:spacing w:after="12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</w:p>
          <w:p w:rsidR="00902D59" w:rsidRPr="003F7F06" w:rsidRDefault="00902D59" w:rsidP="00902D59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радиационного контроля (стационарной аппаратурой и переносным оборудованием)</w:t>
            </w:r>
          </w:p>
          <w:p w:rsidR="00902D59" w:rsidRDefault="00902D59" w:rsidP="00902D59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бесконтактного измерения температуры у физических лиц (5 шт.)</w:t>
            </w:r>
          </w:p>
          <w:p w:rsidR="00902D59" w:rsidRDefault="00902D59" w:rsidP="00902D59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осмотра (досмотра) багажа и ручной клади физических лиц (5 шт.)</w:t>
            </w:r>
          </w:p>
          <w:p w:rsidR="00902D59" w:rsidRDefault="00902D59" w:rsidP="00902D59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ИДК (1 шт.)</w:t>
            </w:r>
          </w:p>
          <w:p w:rsidR="00902D59" w:rsidRDefault="00902D59" w:rsidP="00902D59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инженерных средств охраны, контроля доступа и охранной сигнализации (1 шт.)</w:t>
            </w:r>
          </w:p>
          <w:p w:rsidR="00902D59" w:rsidRDefault="00902D59" w:rsidP="00902D59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видеокамерами (размещение дополнительных видеокамер по периметру, в КПП, в залах оформления пассажиров и проведения контроля грузов и организации доступа к ним пограничной и таможенной служб)</w:t>
            </w:r>
          </w:p>
          <w:p w:rsidR="00902D59" w:rsidRDefault="00902D59" w:rsidP="00902D59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сбора и утилизации биологических отходов и очистки (1 шт.)</w:t>
            </w:r>
          </w:p>
          <w:p w:rsidR="00902D59" w:rsidRDefault="00902D59" w:rsidP="00902D59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обеззараживания подкарантинной продукции (1 шт.)</w:t>
            </w:r>
          </w:p>
          <w:p w:rsidR="00902D59" w:rsidRDefault="00902D59" w:rsidP="00902D59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резервного электропитания (1 шт.)</w:t>
            </w:r>
          </w:p>
          <w:p w:rsidR="00902D59" w:rsidRPr="003F7F06" w:rsidRDefault="00902D59" w:rsidP="00902D59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обнаружения оружия, наркотиков и других товаров, запрещенных к ввозу и вывозу</w:t>
            </w:r>
          </w:p>
          <w:p w:rsidR="000766B0" w:rsidRPr="003F7F06" w:rsidRDefault="000766B0" w:rsidP="00D74D0A">
            <w:pPr>
              <w:spacing w:after="0" w:line="240" w:lineRule="auto"/>
              <w:ind w:left="8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Кыргызская Республика</w:t>
            </w:r>
          </w:p>
        </w:tc>
        <w:tc>
          <w:tcPr>
            <w:tcW w:w="2835" w:type="dxa"/>
          </w:tcPr>
          <w:p w:rsidR="00E85202" w:rsidRPr="003F7F06" w:rsidRDefault="00AB6F74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E85202" w:rsidRPr="003F7F06" w:rsidRDefault="00E85202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принятия решения об открытии авиарейсов с государствами, не являющимися членами Таможенного союза)</w:t>
            </w:r>
          </w:p>
        </w:tc>
      </w:tr>
      <w:tr w:rsidR="00E85202" w:rsidRPr="003F7F06" w:rsidTr="00AF33BB">
        <w:trPr>
          <w:jc w:val="center"/>
        </w:trPr>
        <w:tc>
          <w:tcPr>
            <w:tcW w:w="577" w:type="dxa"/>
          </w:tcPr>
          <w:p w:rsidR="001A07ED" w:rsidRPr="003F7F06" w:rsidRDefault="001A07ED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  <w:p w:rsidR="00E85202" w:rsidRPr="003F7F06" w:rsidRDefault="00E8520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0766B0" w:rsidRPr="003F7F06" w:rsidRDefault="00E85202" w:rsidP="007C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дальнейшем функционировании пунктов пропуска (мест перемещения товаров и транспортных средств) на кыргызско-узбекс</w:t>
            </w:r>
            <w:r w:rsidR="00E82DD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ком участке границы, закрытых в</w:t>
            </w:r>
            <w:r w:rsidR="00E82DD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 году: </w:t>
            </w:r>
            <w:r w:rsidR="00F64EF0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АДПП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Кенсай»,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«Бек-Абад», «Кара-Багыш», «Карасуу», «Ынтымак», «Маданият», ПУП «Сейдикум»</w:t>
            </w:r>
            <w:r w:rsid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«Сумсар»</w:t>
            </w:r>
          </w:p>
          <w:p w:rsidR="00DF0E36" w:rsidRPr="003F7F06" w:rsidRDefault="00DF0E36" w:rsidP="007C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</w:p>
          <w:p w:rsidR="00E85202" w:rsidRPr="003F7F06" w:rsidRDefault="00E85202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202" w:rsidRPr="003F7F06" w:rsidRDefault="00E85202" w:rsidP="00A17D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присоединения </w:t>
            </w:r>
          </w:p>
        </w:tc>
      </w:tr>
      <w:tr w:rsidR="00F64EF0" w:rsidRPr="003F7F06" w:rsidTr="00AF33BB">
        <w:trPr>
          <w:jc w:val="center"/>
        </w:trPr>
        <w:tc>
          <w:tcPr>
            <w:tcW w:w="577" w:type="dxa"/>
          </w:tcPr>
          <w:p w:rsidR="001A07ED" w:rsidRPr="003F7F06" w:rsidRDefault="001A07ED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  <w:p w:rsidR="00F64EF0" w:rsidRPr="003F7F06" w:rsidRDefault="00F64EF0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F64EF0" w:rsidRPr="003F7F06" w:rsidRDefault="00F64EF0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дальнейшем функционировании пунктов пропуска (мест перемещения товаров и транспортных средств) на кыргыз</w:t>
            </w:r>
            <w:r w:rsidR="00E82DD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ско-таджикском участке границы:</w:t>
            </w:r>
            <w:r w:rsidR="00E82DD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АДПП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«Кулунду</w:t>
            </w:r>
            <w:r w:rsidR="00560EC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АДПП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«Бор-Добо»</w:t>
            </w:r>
          </w:p>
          <w:p w:rsidR="000766B0" w:rsidRPr="003F7F06" w:rsidRDefault="000766B0" w:rsidP="00C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4EF0" w:rsidRPr="003F7F06" w:rsidRDefault="00F64EF0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</w:p>
          <w:p w:rsidR="00F64EF0" w:rsidRPr="003F7F06" w:rsidRDefault="00F64EF0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EF0" w:rsidRPr="003F7F06" w:rsidRDefault="00F64EF0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присоединения </w:t>
            </w:r>
          </w:p>
          <w:p w:rsidR="00A509F0" w:rsidRPr="003F7F06" w:rsidRDefault="00A509F0" w:rsidP="00F835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F0" w:rsidRPr="003F7F06" w:rsidTr="00AF33BB">
        <w:trPr>
          <w:jc w:val="center"/>
        </w:trPr>
        <w:tc>
          <w:tcPr>
            <w:tcW w:w="577" w:type="dxa"/>
          </w:tcPr>
          <w:p w:rsidR="001A07ED" w:rsidRPr="003F7F06" w:rsidRDefault="001A07ED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  <w:p w:rsidR="00F64EF0" w:rsidRPr="003F7F06" w:rsidRDefault="00F64EF0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0328CF" w:rsidRPr="003F7F06" w:rsidRDefault="00F64EF0" w:rsidP="00412A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Обустройство и материально-техническое оснащение «оптимизируемых» пунктов пропуска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(мест перемещения товаров и транспортных средств) на кыргызско-таджикском участке границы в соответствии с </w:t>
            </w:r>
            <w:r w:rsidR="00F9283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Едиными типовыми требованиями к оборудованию и материально-техническому оснащению зданий, помещений и сооружений, необходимых для организации пограничного, таможенного, санитарно-карантинного, ветеринарного, карантинного фитосанитарного и транспортного контроля, осуществляемых в пунктах пропуска через внешнюю границу Таможенного союза, утвержденными Решением Комиссии Таможенного союза от 22 июня 2011 г. № 688</w:t>
            </w:r>
            <w:r w:rsidR="00117C3D" w:rsidRPr="004523F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4523F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0766B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F64EF0" w:rsidRPr="003F7F06" w:rsidRDefault="00F64EF0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4EF0" w:rsidRPr="003F7F06" w:rsidRDefault="00F64EF0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202" w:rsidRPr="003F7F06" w:rsidTr="00AF33BB">
        <w:trPr>
          <w:jc w:val="center"/>
        </w:trPr>
        <w:tc>
          <w:tcPr>
            <w:tcW w:w="577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E85202" w:rsidRPr="003F7F06" w:rsidRDefault="00F53586" w:rsidP="00412A78">
            <w:pPr>
              <w:spacing w:after="12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8520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</w:t>
            </w:r>
            <w:r w:rsidR="003E34D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АДПП</w:t>
            </w:r>
            <w:r w:rsidR="00F64EF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20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«Карамык» (кыргызско-</w:t>
            </w:r>
            <w:r w:rsidR="00E85202" w:rsidRPr="003F7F06">
              <w:rPr>
                <w:rFonts w:ascii="Times New Roman" w:hAnsi="Times New Roman" w:cs="Times New Roman"/>
                <w:sz w:val="24"/>
                <w:szCs w:val="24"/>
              </w:rPr>
              <w:t>таджикский участок границы):</w:t>
            </w:r>
          </w:p>
          <w:p w:rsidR="00E85202" w:rsidRPr="003F7F06" w:rsidRDefault="00F53586" w:rsidP="00412A78">
            <w:pPr>
              <w:spacing w:after="12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8520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троительств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E85202" w:rsidRPr="003F7F06" w:rsidRDefault="00F53586" w:rsidP="00412A78">
            <w:pPr>
              <w:spacing w:after="120" w:line="240" w:lineRule="auto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202" w:rsidRPr="003F7F06">
              <w:rPr>
                <w:rFonts w:ascii="Times New Roman" w:hAnsi="Times New Roman" w:cs="Times New Roman"/>
                <w:sz w:val="24"/>
                <w:szCs w:val="24"/>
              </w:rPr>
              <w:t>снащение:</w:t>
            </w:r>
          </w:p>
          <w:p w:rsidR="00E85202" w:rsidRPr="003F7F06" w:rsidRDefault="00E85202" w:rsidP="00412A78">
            <w:pPr>
              <w:spacing w:after="120" w:line="240" w:lineRule="auto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радиационного контроля (стационарной аппарату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рой и переносным оборудованием)</w:t>
            </w:r>
          </w:p>
          <w:p w:rsidR="00E85202" w:rsidRPr="003F7F06" w:rsidRDefault="00E85202" w:rsidP="00412A78">
            <w:pPr>
              <w:spacing w:after="120" w:line="240" w:lineRule="auto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автоматического (поосного) определения весовых параметров и габаритных размер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ов транспортных средств (1 шт.)</w:t>
            </w:r>
          </w:p>
          <w:p w:rsidR="00F64EF0" w:rsidRPr="003F7F06" w:rsidRDefault="00E85202" w:rsidP="00412A78">
            <w:pPr>
              <w:spacing w:after="120" w:line="240" w:lineRule="auto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ИДК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E85202" w:rsidRPr="003F7F06" w:rsidRDefault="00E85202" w:rsidP="00412A78">
            <w:pPr>
              <w:spacing w:after="120" w:line="240" w:lineRule="auto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инженерных средств охраны, контроля доступ</w:t>
            </w:r>
            <w:r w:rsidR="00F64EF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охранной сигнализации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 шт.)</w:t>
            </w:r>
          </w:p>
          <w:p w:rsidR="00E85202" w:rsidRPr="003F7F06" w:rsidRDefault="00E85202" w:rsidP="00412A78">
            <w:pPr>
              <w:spacing w:after="120" w:line="240" w:lineRule="auto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видеокамерами </w:t>
            </w:r>
            <w:r w:rsidR="00560EC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(размещение дополнительных видеокамер по периметру, в КПП, в залах оформления пассажиров и проведения контроля грузов и организация доступа к ним пограничной и таможенной служб)</w:t>
            </w:r>
          </w:p>
          <w:p w:rsidR="00E85202" w:rsidRPr="003F7F06" w:rsidRDefault="00E85202" w:rsidP="00412A78">
            <w:pPr>
              <w:spacing w:after="120" w:line="240" w:lineRule="auto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сбора и утилизации биологич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 отходов и очистки (1 шт.)</w:t>
            </w:r>
          </w:p>
          <w:p w:rsidR="00E85202" w:rsidRPr="003F7F06" w:rsidRDefault="00E85202" w:rsidP="00412A78">
            <w:pPr>
              <w:spacing w:after="120" w:line="240" w:lineRule="auto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обеззараживания п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одкарантинной продукции (1 шт.)</w:t>
            </w:r>
          </w:p>
          <w:p w:rsidR="00E85202" w:rsidRPr="003F7F06" w:rsidRDefault="00E85202" w:rsidP="00412A78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системами резервного электропитания (1 шт.)</w:t>
            </w:r>
          </w:p>
          <w:p w:rsidR="00D97384" w:rsidRPr="003F7F06" w:rsidRDefault="001A07ED" w:rsidP="001A07ED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обнаружения оружия, наркотиков и других товаров, запрещенных к ввозу и вывозу</w:t>
            </w:r>
          </w:p>
        </w:tc>
        <w:tc>
          <w:tcPr>
            <w:tcW w:w="1985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E85202" w:rsidRPr="003F7F06" w:rsidRDefault="00F64EF0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8520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сроки, установленные в рамках реализации проекта по региональному усовершенствованию приграничных служб ЦАРЭС</w:t>
            </w:r>
          </w:p>
        </w:tc>
      </w:tr>
      <w:tr w:rsidR="00E85202" w:rsidRPr="003F7F06" w:rsidTr="00AF33BB">
        <w:trPr>
          <w:trHeight w:val="731"/>
          <w:jc w:val="center"/>
        </w:trPr>
        <w:tc>
          <w:tcPr>
            <w:tcW w:w="577" w:type="dxa"/>
          </w:tcPr>
          <w:p w:rsidR="00E85202" w:rsidRPr="003F7F06" w:rsidRDefault="00E8520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E85202" w:rsidRPr="003F7F06" w:rsidRDefault="001B78E5" w:rsidP="00412A78">
            <w:pPr>
              <w:spacing w:after="12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8520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</w:t>
            </w:r>
            <w:r w:rsidR="003E34D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АДПП</w:t>
            </w:r>
            <w:r w:rsidR="00E8520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«Кайрагач» (кыргызско-таджикский участок границы)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64EF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8520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снащение:</w:t>
            </w:r>
          </w:p>
          <w:p w:rsidR="00E85202" w:rsidRPr="003F7F06" w:rsidRDefault="00E85202" w:rsidP="00412A78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радиационного контроля (стационарной аппарату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 и переносным 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оборудованием)</w:t>
            </w:r>
          </w:p>
          <w:p w:rsidR="00E85202" w:rsidRPr="003F7F06" w:rsidRDefault="00E85202" w:rsidP="00412A78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инженерных средств охраны, контроля доступ</w:t>
            </w:r>
            <w:r w:rsidR="00F64EF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охранной сиг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нализации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 шт.)</w:t>
            </w:r>
          </w:p>
          <w:p w:rsidR="00E85202" w:rsidRPr="003F7F06" w:rsidRDefault="00412A78" w:rsidP="00412A78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ИДК (1 шт.)</w:t>
            </w:r>
          </w:p>
          <w:p w:rsidR="00E85202" w:rsidRPr="003F7F06" w:rsidRDefault="00E85202" w:rsidP="00412A78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видеокамерами </w:t>
            </w:r>
            <w:r w:rsidR="00560EC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(размещение дополнительных видеокамер по периметру, в КПП, в залах оформления пассажиров и проведения контроля грузов и организация доступа к ним пограничной и таможенной служб)</w:t>
            </w:r>
          </w:p>
          <w:p w:rsidR="00E85202" w:rsidRPr="003F7F06" w:rsidRDefault="00E85202" w:rsidP="00412A78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сбора и утилизации биологич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 отходов и очистки (1 шт.)</w:t>
            </w:r>
          </w:p>
          <w:p w:rsidR="00E85202" w:rsidRPr="003F7F06" w:rsidRDefault="00E85202" w:rsidP="00412A78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обеззараживания п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одкарантинной продукции (1 шт.)</w:t>
            </w:r>
          </w:p>
          <w:p w:rsidR="00E85202" w:rsidRPr="003F7F06" w:rsidRDefault="00E85202" w:rsidP="00412A78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системами резервного электропитания (1 шт.)</w:t>
            </w:r>
          </w:p>
          <w:p w:rsidR="00D97384" w:rsidRPr="003F7F06" w:rsidRDefault="001A07ED" w:rsidP="001A07ED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обнаружения оружия, наркотиков и других товаров, запрещенных к ввозу и вывозу</w:t>
            </w:r>
          </w:p>
        </w:tc>
        <w:tc>
          <w:tcPr>
            <w:tcW w:w="1985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Кыргызская Республика</w:t>
            </w:r>
          </w:p>
        </w:tc>
        <w:tc>
          <w:tcPr>
            <w:tcW w:w="2835" w:type="dxa"/>
          </w:tcPr>
          <w:p w:rsidR="00E85202" w:rsidRPr="003F7F06" w:rsidRDefault="00F64EF0" w:rsidP="00A17D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A07E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присоединения*</w:t>
            </w:r>
          </w:p>
        </w:tc>
      </w:tr>
      <w:tr w:rsidR="00F64EF0" w:rsidRPr="003F7F06" w:rsidTr="00AF33BB">
        <w:trPr>
          <w:jc w:val="center"/>
        </w:trPr>
        <w:tc>
          <w:tcPr>
            <w:tcW w:w="577" w:type="dxa"/>
          </w:tcPr>
          <w:p w:rsidR="00F64EF0" w:rsidRPr="003F7F06" w:rsidRDefault="00F64EF0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F64EF0" w:rsidRPr="003F7F06" w:rsidRDefault="001B78E5" w:rsidP="00412A78">
            <w:pPr>
              <w:spacing w:after="120" w:line="240" w:lineRule="auto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64EF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</w:t>
            </w:r>
            <w:r w:rsidR="003E34DD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АДПП</w:t>
            </w:r>
            <w:r w:rsidR="003E34D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4EF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«Кызыл-Бель» (кыргызско-таджикский участок границы)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64EF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оснащение:</w:t>
            </w:r>
          </w:p>
          <w:p w:rsidR="00F64EF0" w:rsidRPr="003F7F06" w:rsidRDefault="00F64EF0" w:rsidP="00412A78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радиационного контроля (стационарной аппарату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рой и переносным оборудованием)</w:t>
            </w:r>
          </w:p>
          <w:p w:rsidR="00F64EF0" w:rsidRPr="003F7F06" w:rsidRDefault="00412A78" w:rsidP="00412A78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ИДК (1 шт.)</w:t>
            </w:r>
          </w:p>
          <w:p w:rsidR="00F64EF0" w:rsidRPr="003F7F06" w:rsidRDefault="00F64EF0" w:rsidP="00412A78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системой инженерных средств охраны, контроля доступа 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и охранной сигнализации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 шт.)</w:t>
            </w:r>
          </w:p>
          <w:p w:rsidR="00F64EF0" w:rsidRPr="003F7F06" w:rsidRDefault="00F64EF0" w:rsidP="00412A78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видеокамерами </w:t>
            </w:r>
            <w:r w:rsidR="00560EC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(размещение дополнительных видеокамер по периметру, в КПП, в залах оформления пассажиров и проведения контроля грузов и организация доступа к ним пограничной и таможенной служб)</w:t>
            </w:r>
          </w:p>
          <w:p w:rsidR="00F64EF0" w:rsidRPr="003F7F06" w:rsidRDefault="00F64EF0" w:rsidP="00412A78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сбора и утилизации биологич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 отходов и очистки (1 шт.)</w:t>
            </w:r>
          </w:p>
          <w:p w:rsidR="00F64EF0" w:rsidRPr="003F7F06" w:rsidRDefault="00F64EF0" w:rsidP="00412A78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 обеззараживания по</w:t>
            </w:r>
            <w:r w:rsidR="00412A7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дкарантинной продукции (1 шт.)</w:t>
            </w:r>
          </w:p>
          <w:p w:rsidR="00F64EF0" w:rsidRPr="003F7F06" w:rsidRDefault="00F64EF0" w:rsidP="001A07ED">
            <w:pPr>
              <w:spacing w:after="120" w:line="240" w:lineRule="auto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системами резервного электропитания (1 шт.)</w:t>
            </w:r>
          </w:p>
          <w:p w:rsidR="000766B0" w:rsidRPr="003F7F06" w:rsidRDefault="001A07ED" w:rsidP="001A07ED">
            <w:pPr>
              <w:spacing w:after="12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системой обнаружения оружия, наркотиков и других товаров, запрещенных к ввозу и вывозу</w:t>
            </w:r>
          </w:p>
        </w:tc>
        <w:tc>
          <w:tcPr>
            <w:tcW w:w="1985" w:type="dxa"/>
          </w:tcPr>
          <w:p w:rsidR="00F64EF0" w:rsidRPr="003F7F06" w:rsidRDefault="00F64EF0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F64EF0" w:rsidRPr="003F7F06" w:rsidRDefault="00221889" w:rsidP="002E7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</w:t>
            </w:r>
            <w:r w:rsidR="00F64EF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85202" w:rsidRPr="003F7F06" w:rsidTr="00AF33BB">
        <w:trPr>
          <w:jc w:val="center"/>
        </w:trPr>
        <w:tc>
          <w:tcPr>
            <w:tcW w:w="577" w:type="dxa"/>
          </w:tcPr>
          <w:p w:rsidR="001A07ED" w:rsidRPr="003F7F06" w:rsidRDefault="001A07ED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</w:t>
            </w:r>
          </w:p>
          <w:p w:rsidR="00E85202" w:rsidRPr="003F7F06" w:rsidRDefault="00E8520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на кыргызско-казахстанской государственной границе упрощенных пунктов пропуска без проведения таможенного контроля (Соглашение между Правительством Кыргызской Республики и Правительством Республики Казахстан о пунктах пропуска через государственную границу от 25 декабря 2003 года)</w:t>
            </w:r>
          </w:p>
          <w:p w:rsidR="000766B0" w:rsidRPr="003F7F06" w:rsidRDefault="000766B0" w:rsidP="00CB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E85202" w:rsidRPr="003F7F06" w:rsidRDefault="00AB6F74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1B78E5" w:rsidRPr="003F7F06" w:rsidRDefault="001B78E5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202" w:rsidRPr="003F7F06" w:rsidTr="00AF33BB">
        <w:trPr>
          <w:jc w:val="center"/>
        </w:trPr>
        <w:tc>
          <w:tcPr>
            <w:tcW w:w="577" w:type="dxa"/>
          </w:tcPr>
          <w:p w:rsidR="001A07ED" w:rsidRPr="003F7F06" w:rsidRDefault="00EE4934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A07E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5202" w:rsidRPr="003F7F06" w:rsidRDefault="00E8520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Проведение учебно-методических семинаров для должностных лиц Государственной таможенной службы при Правит</w:t>
            </w:r>
            <w:r w:rsidR="00A449BB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ельстве Кыргызской Республики 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применения технических средств таможенного контроля (по согласованию </w:t>
            </w:r>
            <w:r w:rsidR="000766B0" w:rsidRPr="003F7F06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r w:rsidR="003E34DD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 государствами</w:t>
            </w:r>
            <w:r w:rsidR="00426C86" w:rsidRPr="003F7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34DD" w:rsidRPr="003F7F06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202" w:rsidRPr="003F7F06" w:rsidRDefault="00E85202" w:rsidP="00CB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202" w:rsidRPr="003F7F06" w:rsidRDefault="00A449BB" w:rsidP="00CB1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8520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аможенн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="00E8520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E8520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E85202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</w:p>
          <w:p w:rsidR="001469EE" w:rsidRPr="003F7F06" w:rsidRDefault="001469EE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202" w:rsidRPr="003F7F06" w:rsidRDefault="00A449BB" w:rsidP="00A17D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8520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присоединения </w:t>
            </w:r>
          </w:p>
        </w:tc>
      </w:tr>
      <w:tr w:rsidR="00E85202" w:rsidRPr="003F7F06" w:rsidTr="00AF33BB">
        <w:trPr>
          <w:jc w:val="center"/>
        </w:trPr>
        <w:tc>
          <w:tcPr>
            <w:tcW w:w="15156" w:type="dxa"/>
            <w:gridSpan w:val="4"/>
          </w:tcPr>
          <w:p w:rsidR="00E85202" w:rsidRPr="003F7F06" w:rsidRDefault="00A305EE" w:rsidP="00A305EE">
            <w:pPr>
              <w:spacing w:line="240" w:lineRule="auto"/>
              <w:ind w:lef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="00E8520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иных мероприятий в част</w:t>
            </w:r>
            <w:r w:rsidR="00A449BB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и таможенного администрирования</w:t>
            </w:r>
          </w:p>
        </w:tc>
      </w:tr>
      <w:tr w:rsidR="00E85202" w:rsidRPr="003F7F06" w:rsidTr="00AF33BB">
        <w:trPr>
          <w:jc w:val="center"/>
        </w:trPr>
        <w:tc>
          <w:tcPr>
            <w:tcW w:w="577" w:type="dxa"/>
          </w:tcPr>
          <w:p w:rsidR="00EE4934" w:rsidRPr="003F7F06" w:rsidRDefault="00EE4934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5202" w:rsidRPr="003F7F06" w:rsidRDefault="00E8520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E85202" w:rsidRPr="003F7F06" w:rsidRDefault="00E85202" w:rsidP="003249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источников, сроков и объемов финансирования мероприятий, предусмотренных </w:t>
            </w:r>
            <w:r w:rsidR="005F74D5" w:rsidRPr="003F7F06">
              <w:rPr>
                <w:rFonts w:ascii="Times New Roman" w:hAnsi="Times New Roman" w:cs="Times New Roman"/>
                <w:sz w:val="24"/>
                <w:szCs w:val="24"/>
              </w:rPr>
              <w:t>настоящим планом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A63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(«дорожной карт</w:t>
            </w:r>
            <w:r w:rsidR="0032494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41A63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в части таможенного администрирования</w:t>
            </w:r>
          </w:p>
        </w:tc>
        <w:tc>
          <w:tcPr>
            <w:tcW w:w="1985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Евразийская экономическая комиссия</w:t>
            </w:r>
            <w:r w:rsidR="00A11E34" w:rsidRPr="003F7F06">
              <w:rPr>
                <w:rFonts w:ascii="Times New Roman" w:hAnsi="Times New Roman" w:cs="Times New Roman"/>
                <w:sz w:val="24"/>
                <w:szCs w:val="24"/>
              </w:rPr>
              <w:t>, государства-члены, Кыргызская Республика</w:t>
            </w:r>
          </w:p>
          <w:p w:rsidR="000766B0" w:rsidRPr="003F7F06" w:rsidRDefault="000766B0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03A" w:rsidRPr="003F7F06" w:rsidRDefault="0010403A" w:rsidP="0010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2014 - 2016 гг.</w:t>
            </w:r>
          </w:p>
          <w:p w:rsidR="00E85202" w:rsidRPr="003F7F06" w:rsidRDefault="00E85202" w:rsidP="0097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202" w:rsidRPr="003F7F06" w:rsidTr="00AF33BB">
        <w:trPr>
          <w:jc w:val="center"/>
        </w:trPr>
        <w:tc>
          <w:tcPr>
            <w:tcW w:w="577" w:type="dxa"/>
          </w:tcPr>
          <w:p w:rsidR="00EE4934" w:rsidRPr="003F7F06" w:rsidRDefault="00902D59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EE493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5202" w:rsidRPr="003F7F06" w:rsidRDefault="00E8520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уведомлений (нотификаций) в Секретариат В</w:t>
            </w:r>
            <w:r w:rsidR="00A449BB" w:rsidRPr="003F7F06">
              <w:rPr>
                <w:rFonts w:ascii="Times New Roman" w:hAnsi="Times New Roman" w:cs="Times New Roman"/>
                <w:sz w:val="24"/>
                <w:szCs w:val="24"/>
              </w:rPr>
              <w:t>семирной торговой организации</w:t>
            </w:r>
            <w:r w:rsidR="00570598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ВТО)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</w:t>
            </w:r>
            <w:r w:rsidR="00A449BB" w:rsidRPr="003F7F06">
              <w:rPr>
                <w:rFonts w:ascii="Times New Roman" w:hAnsi="Times New Roman" w:cs="Times New Roman"/>
                <w:sz w:val="24"/>
                <w:szCs w:val="24"/>
              </w:rPr>
              <w:t>внесением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нормативную базу Кыргызской Республики в соответствии с требованиями соответствующих соглашений </w:t>
            </w:r>
            <w:r w:rsidR="00570598" w:rsidRPr="003F7F06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</w:p>
          <w:p w:rsidR="000766B0" w:rsidRPr="003F7F06" w:rsidRDefault="000766B0" w:rsidP="00CB1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202" w:rsidRPr="003F7F06" w:rsidRDefault="00E85202" w:rsidP="00D567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Кыргызской Республики</w:t>
            </w:r>
          </w:p>
          <w:p w:rsidR="00E15C4F" w:rsidRPr="003F7F06" w:rsidRDefault="00E15C4F" w:rsidP="00032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202" w:rsidRPr="003F7F06" w:rsidRDefault="00A449BB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85202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требованиями </w:t>
            </w:r>
            <w:r w:rsidR="00570598" w:rsidRPr="003F7F06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</w:p>
        </w:tc>
      </w:tr>
      <w:tr w:rsidR="00E85202" w:rsidRPr="003F7F06" w:rsidTr="00AF33BB">
        <w:trPr>
          <w:jc w:val="center"/>
        </w:trPr>
        <w:tc>
          <w:tcPr>
            <w:tcW w:w="577" w:type="dxa"/>
          </w:tcPr>
          <w:p w:rsidR="00EE4934" w:rsidRPr="003F7F06" w:rsidRDefault="00902D59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E493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5202" w:rsidRPr="003F7F06" w:rsidRDefault="00E8520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Обеспечение совместного мониторинга выполнени</w:t>
            </w:r>
            <w:r w:rsidR="00A449BB" w:rsidRPr="003F7F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присоединение Кыргызской Республики к Таможенному союзу</w:t>
            </w:r>
            <w:r w:rsidR="00A449BB" w:rsidRPr="003F7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таможенного администрирования</w:t>
            </w:r>
          </w:p>
        </w:tc>
        <w:tc>
          <w:tcPr>
            <w:tcW w:w="1985" w:type="dxa"/>
          </w:tcPr>
          <w:p w:rsidR="00A449BB" w:rsidRPr="003F7F06" w:rsidRDefault="00E85202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Евразийская экономическая комиссия</w:t>
            </w:r>
            <w:r w:rsidR="00A449BB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94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таможенная служба при Правительстве </w:t>
            </w:r>
            <w:r w:rsidR="0032494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Кыргызской Республики</w:t>
            </w:r>
          </w:p>
          <w:p w:rsidR="000328CF" w:rsidRPr="003F7F06" w:rsidRDefault="000328CF" w:rsidP="00D567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202" w:rsidRPr="003F7F06" w:rsidRDefault="00A449BB" w:rsidP="00CB1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</w:t>
            </w:r>
            <w:r w:rsidR="00E85202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 </w:t>
            </w:r>
          </w:p>
          <w:p w:rsidR="00E85202" w:rsidRPr="003F7F06" w:rsidRDefault="00E85202" w:rsidP="00A1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449BB" w:rsidRPr="003F7F06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</w:t>
            </w:r>
            <w:r w:rsidR="0043350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настоящего плана </w:t>
            </w:r>
          </w:p>
        </w:tc>
      </w:tr>
      <w:tr w:rsidR="00E85202" w:rsidRPr="003F7F06" w:rsidTr="00AF33BB">
        <w:trPr>
          <w:jc w:val="center"/>
        </w:trPr>
        <w:tc>
          <w:tcPr>
            <w:tcW w:w="577" w:type="dxa"/>
          </w:tcPr>
          <w:p w:rsidR="00EE4934" w:rsidRPr="003F7F06" w:rsidRDefault="00EE4934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5202" w:rsidRPr="003F7F06" w:rsidRDefault="00E8520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Евразийской экономической комиссии о ходе выполнения мероприятий, направленных на присоединение Кыргызской Республики к Таможенному союзу</w:t>
            </w:r>
            <w:r w:rsidR="00A449BB" w:rsidRPr="003F7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таможенного администрирования</w:t>
            </w:r>
          </w:p>
        </w:tc>
        <w:tc>
          <w:tcPr>
            <w:tcW w:w="1985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A449BB" w:rsidRPr="003F7F06" w:rsidRDefault="00A449BB" w:rsidP="00CB1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  <w:p w:rsidR="00E85202" w:rsidRPr="003F7F06" w:rsidRDefault="00A449BB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с даты утверждения </w:t>
            </w:r>
            <w:r w:rsidR="0057059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 плана</w:t>
            </w:r>
            <w:r w:rsidR="00E41A63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66B0" w:rsidRPr="003F7F06" w:rsidRDefault="000766B0" w:rsidP="00CB1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02" w:rsidRPr="003F7F06" w:rsidTr="00AF33BB">
        <w:trPr>
          <w:jc w:val="center"/>
        </w:trPr>
        <w:tc>
          <w:tcPr>
            <w:tcW w:w="577" w:type="dxa"/>
          </w:tcPr>
          <w:p w:rsidR="00EE4934" w:rsidRPr="003F7F06" w:rsidRDefault="00EE4934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5202" w:rsidRPr="003F7F06" w:rsidRDefault="00E8520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Внесение изменений в утвержденные технологии и технические условия обмена, модернизация информационно-программных средств таможенных служб государств-членов для реализации общих таможенных процессов в связи с </w:t>
            </w:r>
            <w:r w:rsidR="00A449BB" w:rsidRPr="003F7F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присоединением</w:t>
            </w:r>
            <w:r w:rsidRPr="003F7F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Кыргызской Республик</w:t>
            </w:r>
            <w:r w:rsidR="00A449BB" w:rsidRPr="003F7F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3F7F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449BB" w:rsidRPr="003F7F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3F7F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Таможенн</w:t>
            </w:r>
            <w:r w:rsidR="00A449BB" w:rsidRPr="003F7F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ому</w:t>
            </w:r>
            <w:r w:rsidRPr="003F7F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союз</w:t>
            </w:r>
            <w:r w:rsidR="00A449BB" w:rsidRPr="003F7F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</w:p>
        </w:tc>
        <w:tc>
          <w:tcPr>
            <w:tcW w:w="1985" w:type="dxa"/>
          </w:tcPr>
          <w:p w:rsidR="000766B0" w:rsidRPr="003F7F06" w:rsidRDefault="00A449BB" w:rsidP="00A97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таможенные службы Кыргызской Республики и </w:t>
            </w:r>
            <w:r w:rsidR="00A97C77" w:rsidRPr="003F7F06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</w:p>
          <w:p w:rsidR="0032494A" w:rsidRPr="003F7F06" w:rsidRDefault="0032494A" w:rsidP="00A97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5202" w:rsidRPr="003F7F06" w:rsidRDefault="00A449BB" w:rsidP="00A1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5202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о присоединения </w:t>
            </w:r>
          </w:p>
        </w:tc>
      </w:tr>
      <w:tr w:rsidR="00E85202" w:rsidRPr="003F7F06" w:rsidTr="00AF33BB">
        <w:trPr>
          <w:trHeight w:val="712"/>
          <w:jc w:val="center"/>
        </w:trPr>
        <w:tc>
          <w:tcPr>
            <w:tcW w:w="577" w:type="dxa"/>
          </w:tcPr>
          <w:p w:rsidR="00EE4934" w:rsidRPr="003F7F06" w:rsidRDefault="00EE4934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5202" w:rsidRPr="003F7F06" w:rsidRDefault="00E8520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внешнеэкономической деятельности в средствах массовой информации и сети Интернет о проводимой работе</w:t>
            </w:r>
          </w:p>
        </w:tc>
        <w:tc>
          <w:tcPr>
            <w:tcW w:w="1985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E85202" w:rsidRPr="003F7F06" w:rsidRDefault="005D0399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с даты утверждения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настоящего плана </w:t>
            </w:r>
          </w:p>
          <w:p w:rsidR="000766B0" w:rsidRPr="003F7F06" w:rsidRDefault="000766B0" w:rsidP="00CB1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02" w:rsidRPr="003F7F06" w:rsidTr="00AF33BB">
        <w:trPr>
          <w:jc w:val="center"/>
        </w:trPr>
        <w:tc>
          <w:tcPr>
            <w:tcW w:w="577" w:type="dxa"/>
          </w:tcPr>
          <w:p w:rsidR="00EE4934" w:rsidRPr="003F7F06" w:rsidRDefault="00902D59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  <w:p w:rsidR="00E85202" w:rsidRPr="003F7F06" w:rsidRDefault="00E85202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Отмена на кыргызско-казахстанской государственной границе и в аэропортах, открытых для международных сообщений, таможенного контроля в отношении товаров</w:t>
            </w:r>
            <w:r w:rsidR="0032494A" w:rsidRPr="003F7F06"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перемеща</w:t>
            </w:r>
            <w:r w:rsidR="0032494A" w:rsidRPr="003F7F06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из (в) Кыргызской Республики на (</w:t>
            </w:r>
            <w:r w:rsidR="00DE2B59" w:rsidRPr="003F7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) территори</w:t>
            </w:r>
            <w:r w:rsidR="0032494A" w:rsidRPr="003F7F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DC0" w:rsidRPr="003F7F06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="0032494A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страной происхождения которых является Кыргызская Республика либо государств</w:t>
            </w:r>
            <w:r w:rsidR="00AB6F74" w:rsidRPr="003F7F06">
              <w:rPr>
                <w:rFonts w:ascii="Times New Roman" w:hAnsi="Times New Roman" w:cs="Times New Roman"/>
                <w:sz w:val="24"/>
                <w:szCs w:val="24"/>
              </w:rPr>
              <w:t>о-член</w:t>
            </w:r>
          </w:p>
          <w:p w:rsidR="000766B0" w:rsidRPr="003F7F06" w:rsidRDefault="000766B0" w:rsidP="00CB13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202" w:rsidRPr="003F7F06" w:rsidRDefault="00E85202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</w:t>
            </w:r>
            <w:r w:rsidR="00A449BB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85202" w:rsidRPr="003F7F06" w:rsidRDefault="00AB6F74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государства-члены</w:t>
            </w:r>
          </w:p>
        </w:tc>
        <w:tc>
          <w:tcPr>
            <w:tcW w:w="2835" w:type="dxa"/>
          </w:tcPr>
          <w:p w:rsidR="00A509F0" w:rsidRPr="003F7F06" w:rsidRDefault="00466FFE" w:rsidP="00A509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сроком, определенным протоколом (договором) о присоединении</w:t>
            </w:r>
          </w:p>
        </w:tc>
      </w:tr>
      <w:tr w:rsidR="00AB6F74" w:rsidRPr="003F7F06" w:rsidTr="00AF33BB">
        <w:trPr>
          <w:jc w:val="center"/>
        </w:trPr>
        <w:tc>
          <w:tcPr>
            <w:tcW w:w="577" w:type="dxa"/>
          </w:tcPr>
          <w:p w:rsidR="00EE4934" w:rsidRPr="003F7F06" w:rsidRDefault="00EE4934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6F74" w:rsidRPr="003F7F06" w:rsidRDefault="00AB6F74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AB6F74" w:rsidRPr="003F7F06" w:rsidRDefault="00466FFE" w:rsidP="00CB1355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</w:t>
            </w:r>
            <w:r w:rsidR="00AB6F74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тмена на кыргызско-казахстанской государственной границе и в аэропортах, открытых для международного сообщения, таможенного контроля в отношении перемещаемых между Кыргызской Республикой и государствами-членами товаров Таможенного союза, а также иностранных товаров, помещенных под соответствующие таможенные процедуры, предусматривающие перемещение товаров по единой таможенной территории Таможенного союза</w:t>
            </w:r>
            <w:r w:rsidR="0032494A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,</w:t>
            </w:r>
            <w:r w:rsidR="00AB6F74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в соответствии с условиями </w:t>
            </w:r>
            <w:r w:rsidR="0032494A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такого перемещения</w:t>
            </w:r>
          </w:p>
          <w:p w:rsidR="00DF0E36" w:rsidRPr="003F7F06" w:rsidRDefault="00DF0E36" w:rsidP="00CB1355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AB6F74" w:rsidRPr="003F7F06" w:rsidRDefault="00AB6F74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Республика, </w:t>
            </w:r>
          </w:p>
          <w:p w:rsidR="00AB6F74" w:rsidRPr="003F7F06" w:rsidRDefault="00AB6F74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государства-члены</w:t>
            </w:r>
          </w:p>
        </w:tc>
        <w:tc>
          <w:tcPr>
            <w:tcW w:w="2835" w:type="dxa"/>
          </w:tcPr>
          <w:p w:rsidR="00AB6F74" w:rsidRPr="003F7F06" w:rsidRDefault="00AB6F74" w:rsidP="00CB13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сроком, определенным </w:t>
            </w:r>
            <w:r w:rsidR="00466FFE" w:rsidRPr="003F7F06">
              <w:rPr>
                <w:rFonts w:ascii="Times New Roman" w:hAnsi="Times New Roman" w:cs="Times New Roman"/>
                <w:sz w:val="24"/>
                <w:szCs w:val="24"/>
              </w:rPr>
              <w:t>протоколом (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договором</w:t>
            </w:r>
            <w:r w:rsidR="00466FFE" w:rsidRPr="003F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о присоединении</w:t>
            </w:r>
          </w:p>
        </w:tc>
      </w:tr>
      <w:tr w:rsidR="00D17BFF" w:rsidRPr="003F7F06" w:rsidTr="00AF33BB">
        <w:trPr>
          <w:trHeight w:val="576"/>
          <w:jc w:val="center"/>
        </w:trPr>
        <w:tc>
          <w:tcPr>
            <w:tcW w:w="577" w:type="dxa"/>
          </w:tcPr>
          <w:p w:rsidR="00EE4934" w:rsidRPr="003F7F06" w:rsidRDefault="00EE4934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7BFF" w:rsidRPr="003F7F06" w:rsidRDefault="00D17BFF" w:rsidP="00CB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B16151" w:rsidRPr="003F7F06" w:rsidRDefault="00466FFE" w:rsidP="00CB1355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А</w:t>
            </w:r>
            <w:r w:rsidR="00D17B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нализ возможности проведения </w:t>
            </w:r>
            <w:r w:rsidR="00B16151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уполномоченным</w:t>
            </w:r>
            <w:r w:rsidR="00D17B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органом </w:t>
            </w:r>
            <w:r w:rsidR="00B16151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Кыргызкой </w:t>
            </w:r>
            <w:r w:rsidR="0032494A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Р</w:t>
            </w:r>
            <w:r w:rsidR="00B16151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еспублики </w:t>
            </w:r>
            <w:r w:rsidR="00D17B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операций, связанных с помещением перемещаемых товаров</w:t>
            </w:r>
            <w:r w:rsidR="0032494A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17B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под иные таможенные процедуры помимо таможенного транзита, на кыргызско-китайско</w:t>
            </w:r>
            <w:r w:rsidR="0032494A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й</w:t>
            </w:r>
            <w:r w:rsidR="00D17B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государственной границ</w:t>
            </w:r>
            <w:r w:rsidR="0032494A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е</w:t>
            </w:r>
            <w:r w:rsidR="00D17B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в случае возможного увеличения товаропотока</w:t>
            </w:r>
          </w:p>
          <w:p w:rsidR="000766B0" w:rsidRPr="003F7F06" w:rsidRDefault="000766B0" w:rsidP="00CB1355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D17BFF" w:rsidRPr="003F7F06" w:rsidRDefault="00D5671C" w:rsidP="00CB1355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таможенная служба при Правительстве Кыргызской Республики</w:t>
            </w:r>
            <w:r w:rsidR="00D17BFF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, Евразийская экономическая комиссия</w:t>
            </w:r>
          </w:p>
          <w:p w:rsidR="001B78E5" w:rsidRPr="003F7F06" w:rsidRDefault="001B78E5" w:rsidP="00CB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7BFF" w:rsidRPr="003F7F06" w:rsidRDefault="00D17BFF" w:rsidP="00A1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</w:tc>
      </w:tr>
      <w:tr w:rsidR="00B16151" w:rsidRPr="003F7F06" w:rsidTr="00AF33BB">
        <w:trPr>
          <w:trHeight w:val="144"/>
          <w:jc w:val="center"/>
        </w:trPr>
        <w:tc>
          <w:tcPr>
            <w:tcW w:w="15156" w:type="dxa"/>
            <w:gridSpan w:val="4"/>
          </w:tcPr>
          <w:p w:rsidR="00B16151" w:rsidRPr="003F7F06" w:rsidRDefault="00A305EE" w:rsidP="00A305EE">
            <w:pPr>
              <w:spacing w:line="240" w:lineRule="auto"/>
              <w:ind w:lef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="00B16151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B16151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  <w:r w:rsidR="00B16151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технического регулирования</w:t>
            </w:r>
          </w:p>
        </w:tc>
      </w:tr>
      <w:tr w:rsidR="00B36EF6" w:rsidRPr="003F7F06" w:rsidTr="00AF33BB">
        <w:trPr>
          <w:jc w:val="center"/>
        </w:trPr>
        <w:tc>
          <w:tcPr>
            <w:tcW w:w="15156" w:type="dxa"/>
            <w:gridSpan w:val="4"/>
          </w:tcPr>
          <w:p w:rsidR="00B36EF6" w:rsidRPr="003F7F06" w:rsidRDefault="00B36EF6" w:rsidP="00A305EE">
            <w:pPr>
              <w:spacing w:line="240" w:lineRule="auto"/>
              <w:ind w:lef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Присоединение</w:t>
            </w:r>
            <w:r w:rsidR="0089469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Соглашени</w:t>
            </w:r>
            <w:r w:rsidR="00894694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ю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о единых принципах и правилах технического регулирования в Республике Беларусь, Республике Казахстан и Российской Федерации от 18 ноября 2010 года</w:t>
            </w:r>
            <w:r w:rsidR="00894694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Соглашени</w:t>
            </w:r>
            <w:r w:rsidR="00894694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ю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об обращении продукции, подлежащей обязательной оценке (подтверждению) соответствия, на таможенной территории Таможенного союза от 11 декабря 2009 года</w:t>
            </w:r>
            <w:r w:rsidR="00894694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и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Соглашени</w:t>
            </w:r>
            <w:r w:rsidR="00894694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ю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о взаимном признании аккредитации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соответствия, от 11 декабря 2009 года</w:t>
            </w:r>
          </w:p>
        </w:tc>
      </w:tr>
      <w:tr w:rsidR="00B16151" w:rsidRPr="003F7F06" w:rsidTr="00AF33BB">
        <w:trPr>
          <w:trHeight w:val="1608"/>
          <w:jc w:val="center"/>
        </w:trPr>
        <w:tc>
          <w:tcPr>
            <w:tcW w:w="577" w:type="dxa"/>
          </w:tcPr>
          <w:p w:rsidR="00EE4934" w:rsidRPr="003F7F06" w:rsidRDefault="00EE4934" w:rsidP="00EE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6151" w:rsidRPr="003F7F06" w:rsidRDefault="00B16151" w:rsidP="00EE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802664" w:rsidRPr="003F7F06" w:rsidRDefault="00151BCD" w:rsidP="00EE4934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151BCD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Проведение сравнительно-правового анализа норм законодательства Кыргызской Республики в сфере технического регулирования и смежных сферах и договорно-правовой базы Таможенного союза, а также определение актов Кыргызской Республики, в которые потребуется внесение изменений»</w:t>
            </w:r>
          </w:p>
        </w:tc>
        <w:tc>
          <w:tcPr>
            <w:tcW w:w="1985" w:type="dxa"/>
          </w:tcPr>
          <w:p w:rsidR="00B16151" w:rsidRPr="003F7F06" w:rsidRDefault="00B16151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B16151" w:rsidRPr="003F7F06" w:rsidRDefault="00B16151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</w:tc>
        <w:tc>
          <w:tcPr>
            <w:tcW w:w="2835" w:type="dxa"/>
          </w:tcPr>
          <w:p w:rsidR="0051501F" w:rsidRPr="003F7F06" w:rsidRDefault="00072886" w:rsidP="00F960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</w:t>
            </w:r>
          </w:p>
          <w:p w:rsidR="0051501F" w:rsidRPr="003F7F06" w:rsidRDefault="0051501F" w:rsidP="00F960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01F" w:rsidRPr="003F7F06" w:rsidRDefault="0051501F" w:rsidP="00A17D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664" w:rsidRPr="003F7F06" w:rsidTr="00AF33BB">
        <w:trPr>
          <w:trHeight w:val="581"/>
          <w:jc w:val="center"/>
        </w:trPr>
        <w:tc>
          <w:tcPr>
            <w:tcW w:w="577" w:type="dxa"/>
          </w:tcPr>
          <w:p w:rsidR="00802664" w:rsidRPr="003F7F06" w:rsidRDefault="00EE4934" w:rsidP="00902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0266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9" w:type="dxa"/>
          </w:tcPr>
          <w:p w:rsidR="00802664" w:rsidRPr="003F7F06" w:rsidRDefault="00802664" w:rsidP="00802664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Проведение работ по внесению изменений в законодательство Кыргызской Республики в сфере технического регулирования в связи с присоединением к Таможенному союзу и представление в Евразийскую экономическую комиссию соответствующей информации. Информирование государств-членов Таможенного союза о внесенных изменениях</w:t>
            </w:r>
          </w:p>
          <w:p w:rsidR="00802664" w:rsidRPr="003F7F06" w:rsidRDefault="00802664" w:rsidP="00802664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802664" w:rsidRDefault="00802664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  <w:r w:rsidR="00151BCD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151BCD" w:rsidRDefault="00151BCD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1BCD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 (в части информирования)</w:t>
            </w:r>
          </w:p>
          <w:p w:rsidR="00151BCD" w:rsidRPr="003F7F06" w:rsidRDefault="00151BCD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664" w:rsidRPr="003F7F06" w:rsidRDefault="00802664" w:rsidP="008026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присоединения </w:t>
            </w:r>
          </w:p>
        </w:tc>
      </w:tr>
      <w:tr w:rsidR="00B16151" w:rsidRPr="003F7F06" w:rsidTr="00AF33BB">
        <w:trPr>
          <w:trHeight w:val="1284"/>
          <w:jc w:val="center"/>
        </w:trPr>
        <w:tc>
          <w:tcPr>
            <w:tcW w:w="577" w:type="dxa"/>
          </w:tcPr>
          <w:p w:rsidR="00B16151" w:rsidRPr="003F7F06" w:rsidRDefault="00902D59" w:rsidP="00CB13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B16151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9" w:type="dxa"/>
          </w:tcPr>
          <w:p w:rsidR="00B16151" w:rsidRPr="003F7F06" w:rsidRDefault="00B16151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Проведение анализа обязательств Кыргызской Республики в сфере технического регулирования как члена ВТО, а также обязательств, предусмотренных международными договорами и соглашениями, заключенными Кыргызской Республикой с третьими странами (в том числе в рамках СНГ)</w:t>
            </w:r>
            <w:r w:rsidR="00D5671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. Информирование государств-членов </w:t>
            </w:r>
            <w:r w:rsidR="009349E2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о результатах этого </w:t>
            </w:r>
            <w:r w:rsidR="00D5671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анализа  и представление государствам-членам предложений</w:t>
            </w:r>
            <w:r w:rsidR="009349E2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,</w:t>
            </w:r>
            <w:r w:rsidR="00D5671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подготовленных по результатам анализа</w:t>
            </w:r>
          </w:p>
          <w:p w:rsidR="000766B0" w:rsidRPr="003F7F06" w:rsidRDefault="000766B0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B16151" w:rsidRPr="003F7F06" w:rsidRDefault="00B16151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B16151" w:rsidRPr="003F7F06" w:rsidRDefault="00B16151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  <w:p w:rsidR="00894694" w:rsidRPr="003F7F06" w:rsidRDefault="00894694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501F" w:rsidRPr="003F7F06" w:rsidRDefault="0051501F" w:rsidP="00A17D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присоединения </w:t>
            </w:r>
          </w:p>
        </w:tc>
      </w:tr>
      <w:tr w:rsidR="00B16151" w:rsidRPr="003F7F06" w:rsidTr="00AF33BB">
        <w:trPr>
          <w:trHeight w:val="1284"/>
          <w:jc w:val="center"/>
        </w:trPr>
        <w:tc>
          <w:tcPr>
            <w:tcW w:w="577" w:type="dxa"/>
          </w:tcPr>
          <w:p w:rsidR="00EE4934" w:rsidRPr="003F7F06" w:rsidRDefault="00EE4934" w:rsidP="00EE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6151" w:rsidRPr="003F7F06" w:rsidRDefault="00B16151" w:rsidP="00EE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B16151" w:rsidRPr="003F7F06" w:rsidRDefault="00B16151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Подготовка предложений по определению сроков переходного периода до вступления в силу технических регламентов Таможенного союза</w:t>
            </w:r>
          </w:p>
        </w:tc>
        <w:tc>
          <w:tcPr>
            <w:tcW w:w="1985" w:type="dxa"/>
          </w:tcPr>
          <w:p w:rsidR="00B16151" w:rsidRPr="003F7F06" w:rsidRDefault="00B16151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комиссия,</w:t>
            </w:r>
          </w:p>
          <w:p w:rsidR="00B16151" w:rsidRPr="003F7F06" w:rsidRDefault="00B16151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0766B0" w:rsidRPr="003F7F06" w:rsidRDefault="000766B0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501F" w:rsidRPr="003F7F06" w:rsidRDefault="0051501F" w:rsidP="00F960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присоединения </w:t>
            </w:r>
          </w:p>
          <w:p w:rsidR="0051501F" w:rsidRPr="003F7F06" w:rsidRDefault="0051501F" w:rsidP="00F960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51" w:rsidRPr="003F7F06" w:rsidTr="00AF33BB">
        <w:trPr>
          <w:trHeight w:val="1284"/>
          <w:jc w:val="center"/>
        </w:trPr>
        <w:tc>
          <w:tcPr>
            <w:tcW w:w="577" w:type="dxa"/>
          </w:tcPr>
          <w:p w:rsidR="00EE4934" w:rsidRPr="003F7F06" w:rsidRDefault="00EE4934" w:rsidP="00EE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6151" w:rsidRPr="003F7F06" w:rsidRDefault="00B16151" w:rsidP="00EE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B16151" w:rsidRPr="003F7F06" w:rsidRDefault="00B16151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Разработка программ консультаций со специалистами уполномоченных органов Кыргызской Республики в области технического регулирования по вопросам применения технических регламентов Таможенного союза</w:t>
            </w:r>
          </w:p>
          <w:p w:rsidR="000766B0" w:rsidRPr="003F7F06" w:rsidRDefault="000766B0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B16151" w:rsidRPr="003F7F06" w:rsidRDefault="00B16151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комиссия,</w:t>
            </w:r>
          </w:p>
          <w:p w:rsidR="00B16151" w:rsidRPr="003F7F06" w:rsidRDefault="00B16151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894694" w:rsidRPr="003F7F06" w:rsidRDefault="00894694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5698" w:rsidRPr="003F7F06" w:rsidRDefault="0051501F" w:rsidP="00A17D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</w:t>
            </w:r>
            <w:r w:rsidR="00E1569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1501F" w:rsidRPr="003F7F06" w:rsidRDefault="00E15698" w:rsidP="00A17D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– на регулярной основе</w:t>
            </w:r>
            <w:r w:rsidR="0051501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151" w:rsidRPr="003F7F06" w:rsidTr="00AF33BB">
        <w:trPr>
          <w:trHeight w:val="704"/>
          <w:jc w:val="center"/>
        </w:trPr>
        <w:tc>
          <w:tcPr>
            <w:tcW w:w="577" w:type="dxa"/>
          </w:tcPr>
          <w:p w:rsidR="00EE4934" w:rsidRPr="003F7F06" w:rsidRDefault="00902D59" w:rsidP="00EE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EE493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6151" w:rsidRPr="003F7F06" w:rsidRDefault="00B16151" w:rsidP="00EE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B16151" w:rsidRPr="003F7F06" w:rsidRDefault="00B16151" w:rsidP="001B78E5">
            <w:pPr>
              <w:spacing w:after="12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Подготовка плана мероприятий по обеспечению прямого действия на территории Кыргызской Республики технических регламентов Таможенного союза и </w:t>
            </w:r>
            <w:r w:rsidR="00BC073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необходимых для их применения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решений Евразийской экономической комиссии, касающихся следующих вопросов:</w:t>
            </w:r>
          </w:p>
          <w:p w:rsidR="00B16151" w:rsidRPr="003F7F06" w:rsidRDefault="00B16151" w:rsidP="001B78E5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определение уполномоченного органа, обеспечивающего формирование и ведение национальной части Единого реестра органов по сертификации и испытательных лабораторий (центров) Таможе</w:t>
            </w:r>
            <w:r w:rsidR="002717F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нного союза</w:t>
            </w:r>
            <w:r w:rsidR="00BC073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, утвержден</w:t>
            </w:r>
            <w:r w:rsidR="00E148A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н</w:t>
            </w:r>
            <w:r w:rsidR="00571D5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ого</w:t>
            </w:r>
            <w:r w:rsidR="00BC073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Решением Комиссии Таможенного союза от 7 апреля 2011 г. № 620</w:t>
            </w:r>
          </w:p>
          <w:p w:rsidR="00B16151" w:rsidRPr="003F7F06" w:rsidRDefault="00B16151" w:rsidP="001B78E5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определение уполномоченного органа, осуществляющего формирование и ведение национальных частей единых реестров документов по оценке (подтверждению) соответствия, предусмотренных техническими регламентами Таможенного союза, а также их оперативное размещение на официальном сайте уполномоченного органа с обеспечением свободного доступа к ним</w:t>
            </w:r>
          </w:p>
          <w:p w:rsidR="009349E2" w:rsidRPr="003F7F06" w:rsidRDefault="009349E2" w:rsidP="001B78E5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  <w:p w:rsidR="00B16151" w:rsidRPr="003F7F06" w:rsidRDefault="00B16151" w:rsidP="001B78E5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определение уполномоченных органов, осуществляющих государственную регистрацию объектов технического регулирования, предусмотренную соответствующими техническими регламентами Таможенного союза</w:t>
            </w:r>
          </w:p>
          <w:p w:rsidR="00B16151" w:rsidRPr="003F7F06" w:rsidRDefault="00B16151" w:rsidP="001B78E5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определение уполномоченных органов, осуществляющих государственный контроль (надзор) за соблюдением требований технических регламентов Таможенного союза</w:t>
            </w:r>
          </w:p>
          <w:p w:rsidR="000766B0" w:rsidRPr="003F7F06" w:rsidRDefault="00B16151" w:rsidP="00D5671C">
            <w:pPr>
              <w:spacing w:after="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включение органов по сертификации и испытательных лабораторий (центров) в Единый реестр органов по сертификации и испытательных лабораторий (центров) Таможенного союза</w:t>
            </w:r>
          </w:p>
          <w:p w:rsidR="00D5671C" w:rsidRPr="003F7F06" w:rsidRDefault="00D5671C" w:rsidP="00D5671C">
            <w:pPr>
              <w:spacing w:after="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B16151" w:rsidRPr="003F7F06" w:rsidRDefault="00B16151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E15698" w:rsidRPr="003F7F06" w:rsidRDefault="00A17D28" w:rsidP="00E15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960F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  <w:r w:rsidR="00E1569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F960F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месяцев </w:t>
            </w:r>
          </w:p>
          <w:p w:rsidR="00CD5676" w:rsidRPr="003F7F06" w:rsidRDefault="00CD5676" w:rsidP="00E1569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присоединения </w:t>
            </w:r>
          </w:p>
        </w:tc>
      </w:tr>
      <w:tr w:rsidR="00EE4934" w:rsidRPr="003F7F06" w:rsidTr="00AF33BB">
        <w:trPr>
          <w:trHeight w:val="1284"/>
          <w:jc w:val="center"/>
        </w:trPr>
        <w:tc>
          <w:tcPr>
            <w:tcW w:w="577" w:type="dxa"/>
          </w:tcPr>
          <w:p w:rsidR="00EE4934" w:rsidRPr="003F7F06" w:rsidRDefault="00EE4934" w:rsidP="00EE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6151" w:rsidRPr="003F7F06" w:rsidRDefault="00B16151" w:rsidP="00EE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B16151" w:rsidRPr="003F7F06" w:rsidRDefault="00B16151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</w:t>
            </w:r>
            <w:r w:rsidR="00571D5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оведение консультаций</w:t>
            </w:r>
            <w:r w:rsidR="00EE4934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и оказание содействия</w:t>
            </w:r>
            <w:r w:rsidR="00571D5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бизнес-</w:t>
            </w:r>
            <w:r w:rsidR="00EE4934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сообществу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Кыргызской Республики по вопросам применения технических регламентов Таможенного союза и проведение круглых столов по вопросам, связанным с пищевыми продуктами и внедрением системы ХАССП, а также по вопросам легкой промышленности</w:t>
            </w:r>
          </w:p>
          <w:p w:rsidR="000766B0" w:rsidRPr="003F7F06" w:rsidRDefault="000766B0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151BCD" w:rsidRPr="003F7F06" w:rsidRDefault="00151BCD" w:rsidP="00151BCD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B16151" w:rsidRPr="003F7F06" w:rsidRDefault="00B16151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</w:t>
            </w:r>
            <w:r w:rsidR="00151BCD">
              <w:rPr>
                <w:rFonts w:ascii="Times New Roman" w:eastAsia="Batang" w:hAnsi="Times New Roman" w:cs="Times New Roman"/>
                <w:sz w:val="24"/>
                <w:szCs w:val="24"/>
              </w:rPr>
              <w:t>азийская экономическая комиссия</w:t>
            </w:r>
          </w:p>
          <w:p w:rsidR="00B16151" w:rsidRPr="003F7F06" w:rsidRDefault="00B16151" w:rsidP="00151BCD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501F" w:rsidRPr="003F7F06" w:rsidRDefault="0051501F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присоединения, далее – на регулярной основе</w:t>
            </w:r>
            <w:r w:rsidR="00EE493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B16151" w:rsidRPr="003F7F06" w:rsidRDefault="00B16151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51" w:rsidRPr="003F7F06" w:rsidTr="00AF33BB">
        <w:trPr>
          <w:trHeight w:val="1284"/>
          <w:jc w:val="center"/>
        </w:trPr>
        <w:tc>
          <w:tcPr>
            <w:tcW w:w="577" w:type="dxa"/>
          </w:tcPr>
          <w:p w:rsidR="00EE4934" w:rsidRPr="003F7F06" w:rsidRDefault="00EE4934" w:rsidP="00EE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6151" w:rsidRPr="003F7F06" w:rsidRDefault="00B16151" w:rsidP="00EE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B16151" w:rsidRPr="003F7F06" w:rsidRDefault="00B16151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Повышение квалификации сотрудников уполномоченных органов Кыргызской Республики в области технического регулирования </w:t>
            </w:r>
            <w:r w:rsidR="00571D5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на базе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Евразийской экономической комиссии, </w:t>
            </w:r>
            <w:r w:rsidR="00571D5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а также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на базе обучающих центров </w:t>
            </w:r>
            <w:r w:rsidR="00804DC0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государств-членов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(по согласованным государствами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-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членами вопросам)</w:t>
            </w:r>
          </w:p>
          <w:p w:rsidR="000766B0" w:rsidRPr="003F7F06" w:rsidRDefault="000766B0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B16151" w:rsidRPr="003F7F06" w:rsidRDefault="00B16151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комиссия,</w:t>
            </w:r>
          </w:p>
          <w:p w:rsidR="00B16151" w:rsidRPr="003F7F06" w:rsidRDefault="00B16151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1B78E5" w:rsidRPr="003F7F06" w:rsidRDefault="001B78E5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501F" w:rsidRPr="003F7F06" w:rsidRDefault="0051501F" w:rsidP="005150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присоединения, далее – на регулярной основе</w:t>
            </w:r>
            <w:r w:rsidR="00EE493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51501F" w:rsidRPr="003F7F06" w:rsidRDefault="0051501F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151" w:rsidRPr="003F7F06" w:rsidRDefault="00B16151" w:rsidP="002717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151" w:rsidRPr="003F7F06" w:rsidTr="00AF33BB">
        <w:trPr>
          <w:trHeight w:val="1284"/>
          <w:jc w:val="center"/>
        </w:trPr>
        <w:tc>
          <w:tcPr>
            <w:tcW w:w="577" w:type="dxa"/>
          </w:tcPr>
          <w:p w:rsidR="00EE4934" w:rsidRPr="003F7F06" w:rsidRDefault="00902D59" w:rsidP="00EE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EE493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6151" w:rsidRPr="003F7F06" w:rsidRDefault="00B16151" w:rsidP="00EE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B16151" w:rsidRPr="003F7F06" w:rsidRDefault="00B16151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Подготовка, обучение и повышение квалификации сотрудников органов по сертификации и испытательных лабораторий (центров) Кыргызской Республики по вопросам внедрения технических регламентов Таможенного союза, в том числе на базе обучающих центров </w:t>
            </w:r>
            <w:r w:rsidR="00804DC0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государств-членов</w:t>
            </w:r>
          </w:p>
          <w:p w:rsidR="000766B0" w:rsidRPr="003F7F06" w:rsidRDefault="000766B0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B16151" w:rsidRPr="003F7F06" w:rsidRDefault="00B16151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B16151" w:rsidRPr="003F7F06" w:rsidRDefault="00B16151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  <w:p w:rsidR="001B78E5" w:rsidRPr="003F7F06" w:rsidRDefault="001B78E5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501F" w:rsidRPr="003F7F06" w:rsidRDefault="0051501F" w:rsidP="005150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присоединения, далее – на регулярной основе</w:t>
            </w:r>
            <w:r w:rsidR="00EE493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51501F" w:rsidRPr="003F7F06" w:rsidRDefault="0051501F" w:rsidP="00642B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EE4934" w:rsidRPr="003F7F06" w:rsidRDefault="00902D59" w:rsidP="00EE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EE493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EE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Проведение сотрудниками Евразийской экономической комиссии и сотрудниками органов </w:t>
            </w:r>
            <w:r w:rsidR="00804DC0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государств-членов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консультаций сотрудников органов по сертификации испытательных лабораторий (центров) Кыргызской Республики по вопросам</w:t>
            </w:r>
            <w:r w:rsidR="00571D5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обеспечения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готовности к реализации технических регламентов Таможенного союза</w:t>
            </w:r>
          </w:p>
          <w:p w:rsidR="000766B0" w:rsidRPr="003F7F06" w:rsidRDefault="000766B0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1B78E5" w:rsidRPr="003F7F06" w:rsidRDefault="00370573" w:rsidP="00E15C4F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</w:tc>
        <w:tc>
          <w:tcPr>
            <w:tcW w:w="2835" w:type="dxa"/>
          </w:tcPr>
          <w:p w:rsidR="0051501F" w:rsidRPr="003F7F06" w:rsidRDefault="0051501F" w:rsidP="0051501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присоединения, далее – на регулярной основе</w:t>
            </w:r>
          </w:p>
          <w:p w:rsidR="0051501F" w:rsidRPr="003F7F06" w:rsidRDefault="0051501F" w:rsidP="00642B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EE4934" w:rsidRPr="003F7F06" w:rsidRDefault="00902D59" w:rsidP="00EE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EE493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EE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Дооснащение испытательных лабораторий (центров), в том числе в рамках реализации государственных программ, принятых в Кыргызской Республике (по результатам исполнения пункта 54 настоящего плана мероприятий («дорожной карты»))</w:t>
            </w:r>
          </w:p>
          <w:p w:rsidR="000766B0" w:rsidRPr="003F7F06" w:rsidRDefault="000766B0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82791E" w:rsidRPr="003F7F06" w:rsidRDefault="00370573" w:rsidP="00DF0E36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  <w:p w:rsidR="00F83597" w:rsidRPr="003F7F06" w:rsidRDefault="00F83597" w:rsidP="00DF0E36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73" w:rsidRPr="003F7F06" w:rsidRDefault="00EE4934" w:rsidP="00F960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960F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370573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960F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70573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 год</w:t>
            </w:r>
            <w:r w:rsidR="0012672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51501F" w:rsidRPr="003F7F06" w:rsidRDefault="0051501F" w:rsidP="00F960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292"/>
          <w:jc w:val="center"/>
        </w:trPr>
        <w:tc>
          <w:tcPr>
            <w:tcW w:w="577" w:type="dxa"/>
          </w:tcPr>
          <w:p w:rsidR="00F36192" w:rsidRPr="003F7F06" w:rsidRDefault="00902D59" w:rsidP="00F3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F36192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3F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0766B0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Направление уведомлений (нотификаций) в Секретариат ВТО в связи с внесением изменений в нормативно-правовую базу Кыргызской Республики в соответствии с требованиями соответствующих соглашений ВТО </w:t>
            </w:r>
            <w:r w:rsidR="00571D5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(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в том числе Соглашение ВТО по техническим барьерам в торговле</w:t>
            </w:r>
            <w:r w:rsidR="00571D5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)</w:t>
            </w:r>
          </w:p>
          <w:p w:rsidR="00571D5D" w:rsidRPr="003F7F06" w:rsidRDefault="00571D5D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ВТО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0C3F1D" w:rsidRPr="003F7F06" w:rsidRDefault="00902D59" w:rsidP="00F3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F3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Создание Центра безопасности и испытаний пищевой продукции 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E15698" w:rsidRPr="003F7F06" w:rsidRDefault="00370573" w:rsidP="00902D59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</w:tc>
        <w:tc>
          <w:tcPr>
            <w:tcW w:w="2835" w:type="dxa"/>
          </w:tcPr>
          <w:p w:rsidR="00370573" w:rsidRPr="003F7F06" w:rsidRDefault="00370573" w:rsidP="00F960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960F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F960F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 годы</w:t>
            </w:r>
            <w:r w:rsidR="00BA1319" w:rsidRPr="004523F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51501F" w:rsidRPr="003F7F06" w:rsidRDefault="0051501F" w:rsidP="00F960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337"/>
          <w:jc w:val="center"/>
        </w:trPr>
        <w:tc>
          <w:tcPr>
            <w:tcW w:w="15156" w:type="dxa"/>
            <w:gridSpan w:val="4"/>
          </w:tcPr>
          <w:p w:rsidR="00B51047" w:rsidRPr="003F7F06" w:rsidRDefault="00A305EE" w:rsidP="00EC30EE">
            <w:pPr>
              <w:spacing w:line="240" w:lineRule="auto"/>
              <w:ind w:left="12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="00370573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сфере санитарных, фитосанитарных и ветеринарных мер</w:t>
            </w:r>
          </w:p>
        </w:tc>
      </w:tr>
      <w:tr w:rsidR="000F06C4" w:rsidRPr="003F7F06" w:rsidTr="00AF33BB">
        <w:trPr>
          <w:jc w:val="center"/>
        </w:trPr>
        <w:tc>
          <w:tcPr>
            <w:tcW w:w="15156" w:type="dxa"/>
            <w:gridSpan w:val="4"/>
          </w:tcPr>
          <w:p w:rsidR="000F06C4" w:rsidRPr="003F7F06" w:rsidRDefault="00A305EE" w:rsidP="00A305EE">
            <w:pPr>
              <w:spacing w:line="240" w:lineRule="auto"/>
              <w:ind w:lef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="000F06C4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Присоединение</w:t>
            </w:r>
            <w:r w:rsidR="000F06C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0F06C4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Соглашению Таможенного союза по санитарным мерам от 11 декабря 2009 года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0C3F1D" w:rsidRPr="003F7F06" w:rsidRDefault="00902D59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2717FC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Применение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утвержденного Решением Комиссии Таможенного </w:t>
            </w:r>
            <w:r w:rsidR="002717F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союза от 28 мая 2010 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="002717F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 299</w:t>
            </w:r>
          </w:p>
          <w:p w:rsidR="000766B0" w:rsidRPr="003F7F06" w:rsidRDefault="000766B0" w:rsidP="002717FC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  <w:p w:rsidR="001B78E5" w:rsidRPr="003F7F06" w:rsidRDefault="001B78E5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73" w:rsidRPr="003F7F06" w:rsidRDefault="00370573" w:rsidP="00A17D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0C3F1D" w:rsidRPr="003F7F06" w:rsidRDefault="00902D59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Приведение области компетенции государственного санитарно-эпидемиологического надзора (контроля) за выполнением обязательных требований к продукции</w:t>
            </w:r>
            <w:r w:rsidR="00571D5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согласно </w:t>
            </w:r>
            <w:r w:rsidR="00D5671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</w:t>
            </w:r>
            <w:r w:rsidR="00571D5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остановлению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Правительств</w:t>
            </w:r>
            <w:r w:rsidR="00571D5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а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Кыргызской Республики от 30 июня 2006 г</w:t>
            </w:r>
            <w:r w:rsidR="00571D5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 473 в соответстви</w:t>
            </w:r>
            <w:r w:rsidR="00571D5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е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с Единым перечнем товаров</w:t>
            </w:r>
            <w:r w:rsidR="002717F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подлежащих санитарно-эпидемиологическому надзору (контролю) на таможенной границе и таможенной территории Таможенного союза, утвержденн</w:t>
            </w:r>
            <w:r w:rsidR="00571D5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ым</w:t>
            </w:r>
            <w:r w:rsidR="002717F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Решением Комиссии Таможенного союза от 28 мая 2010 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="002717F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 299</w:t>
            </w:r>
          </w:p>
          <w:p w:rsidR="000766B0" w:rsidRPr="003F7F06" w:rsidRDefault="000766B0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A122BF" w:rsidP="003024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0C3F1D" w:rsidRPr="003F7F06" w:rsidRDefault="00902D59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0C3F1D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Приведение перечня товаров, подлежащих контролю, утвержденного постановлениями Правительства Кыргызской Республики от 1 апреля 2009 г</w:t>
            </w:r>
            <w:r w:rsidR="00571D5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 206 и от 12 марта 2007 г</w:t>
            </w:r>
            <w:r w:rsidR="00571D5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 74 в соответствие с Единым перечнем товаров</w:t>
            </w:r>
            <w:r w:rsidR="002717F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подлежащих санитарно-эпидемиологическому надзору (контролю) на таможенной границе и таможенной территории Таможенного союза, утвержденн</w:t>
            </w:r>
            <w:r w:rsidR="00571D5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ым</w:t>
            </w:r>
            <w:r w:rsidR="002717F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Решением Комиссии Таможенного союза от 28 мая 2010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 </w:t>
            </w:r>
            <w:r w:rsidR="002717F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="002717F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 299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A122BF" w:rsidP="00571D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</w:t>
            </w:r>
          </w:p>
        </w:tc>
      </w:tr>
      <w:tr w:rsidR="00370573" w:rsidRPr="003F7F06" w:rsidTr="00AF33BB">
        <w:trPr>
          <w:trHeight w:val="305"/>
          <w:jc w:val="center"/>
        </w:trPr>
        <w:tc>
          <w:tcPr>
            <w:tcW w:w="577" w:type="dxa"/>
          </w:tcPr>
          <w:p w:rsidR="000C3F1D" w:rsidRPr="003F7F06" w:rsidRDefault="00902D59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Применение Единых санитарно-эпидемиологических и гигиенических требований к товарам, подлежащим санитарно-эпидемиологическому надзору (контролю), утвержденных Решением Комиссии Таможенного союза от 28 мая 2010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 299</w:t>
            </w:r>
          </w:p>
          <w:p w:rsidR="000766B0" w:rsidRPr="003F7F06" w:rsidRDefault="000766B0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1B78E5" w:rsidRPr="003F7F06" w:rsidRDefault="00370573" w:rsidP="00A407FF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  <w:p w:rsidR="0082791E" w:rsidRPr="003F7F06" w:rsidRDefault="0082791E" w:rsidP="00A407FF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73" w:rsidRPr="003F7F06" w:rsidRDefault="00370573" w:rsidP="00A17D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</w:tc>
      </w:tr>
      <w:tr w:rsidR="00370573" w:rsidRPr="003F7F06" w:rsidTr="00AF33BB">
        <w:trPr>
          <w:trHeight w:val="892"/>
          <w:jc w:val="center"/>
        </w:trPr>
        <w:tc>
          <w:tcPr>
            <w:tcW w:w="577" w:type="dxa"/>
          </w:tcPr>
          <w:p w:rsidR="000C3F1D" w:rsidRPr="003F7F06" w:rsidRDefault="00902D59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0766B0" w:rsidRPr="003F7F06" w:rsidRDefault="00370573" w:rsidP="00C73928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Проведение модернизации испытательных (исследовательских) лабораторий государственной санитарно-эпидемиологической службы в</w:t>
            </w:r>
            <w:r w:rsidR="00C73928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целях приведения их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407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в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соответстви</w:t>
            </w:r>
            <w:r w:rsidR="00C73928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е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с требованиями Таможенного союза</w:t>
            </w:r>
          </w:p>
          <w:p w:rsidR="001B78E5" w:rsidRPr="003F7F06" w:rsidRDefault="001B78E5" w:rsidP="00C73928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73" w:rsidRPr="003F7F06" w:rsidRDefault="000C3F1D" w:rsidP="00F073C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2014 – 2020 годы</w:t>
            </w:r>
            <w:r w:rsidR="00BA1319" w:rsidRPr="003F7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0C3F1D" w:rsidRPr="003F7F06" w:rsidRDefault="000C3F1D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2D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Внедрение методов (методик), применяемых для целей оценки (подтверждения) соответствия продукции санитарно-эпидемиологическим и гигиеническим требованиям, установленным техническими регламентами Таможенного союза и Едиными санитарно-эпидемиологическими и гигиеническими требованиями к товарам, подлежащим санитарно-эпидемиологическому надзору (контролю)</w:t>
            </w:r>
          </w:p>
          <w:p w:rsidR="000766B0" w:rsidRPr="003F7F06" w:rsidRDefault="000766B0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0C3F1D" w:rsidP="00F073C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2014 – 2020 год</w:t>
            </w:r>
            <w:r w:rsidR="00BA1319" w:rsidRPr="003F7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3024F6" w:rsidRPr="003F7F06" w:rsidRDefault="00CD123B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024F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оэтапно 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0C3F1D" w:rsidRPr="003F7F06" w:rsidRDefault="00902D59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Осуществление проверки лабораторий, осуществляющих свою деятельность в области санитарных мер, на предмет их включения в Единый реестр органов по сертификации (оценке соответствия) и испытательных лабораторий (центров) Таможенного союза</w:t>
            </w:r>
            <w:r w:rsidR="00C73928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и проведение соответс</w:t>
            </w:r>
            <w:r w:rsidR="000A6E02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</w:t>
            </w:r>
            <w:r w:rsidR="00C73928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вующих мероприятий по их включению в указаный реестр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присоединения</w:t>
            </w:r>
            <w:r w:rsidR="000C3F1D" w:rsidRPr="003F7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D5671C" w:rsidRPr="003F7F06" w:rsidRDefault="00D5671C" w:rsidP="00DF0E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C4F" w:rsidRPr="003F7F06" w:rsidRDefault="00E15C4F" w:rsidP="00DF0E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431"/>
          <w:jc w:val="center"/>
        </w:trPr>
        <w:tc>
          <w:tcPr>
            <w:tcW w:w="577" w:type="dxa"/>
          </w:tcPr>
          <w:p w:rsidR="000C3F1D" w:rsidRPr="003F7F06" w:rsidRDefault="00902D59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Применение Положения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</w:t>
            </w:r>
            <w:r w:rsidR="00A407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аможенного союза, подконтрольными товарами, перемещаемыми через таможенную границу </w:t>
            </w:r>
            <w:r w:rsidR="00A407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аможенного союза и на таможенной территории </w:t>
            </w:r>
            <w:r w:rsidR="00A407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аможенного союза, утвержденного Решением Комиссии Таможенного союза от 28 мая 2010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 299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8F24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</w:tc>
      </w:tr>
      <w:tr w:rsidR="00370573" w:rsidRPr="003F7F06" w:rsidTr="00AF33BB">
        <w:trPr>
          <w:trHeight w:val="857"/>
          <w:jc w:val="center"/>
        </w:trPr>
        <w:tc>
          <w:tcPr>
            <w:tcW w:w="577" w:type="dxa"/>
          </w:tcPr>
          <w:p w:rsidR="000C3F1D" w:rsidRPr="003F7F06" w:rsidRDefault="00902D59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683E06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Представление информации о пунктах пропуска через государственную границу </w:t>
            </w:r>
            <w:r w:rsidR="00902D59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Кыргызской</w:t>
            </w:r>
            <w:r w:rsidR="00902D59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Республики и утверждение перечня санитарно-карантинных пунктов пропуска через </w:t>
            </w:r>
            <w:r w:rsidR="00932DD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государственную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границу Кыргызской Республики</w:t>
            </w:r>
          </w:p>
          <w:p w:rsidR="001B78E5" w:rsidRPr="003F7F06" w:rsidRDefault="001B78E5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F073C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r w:rsidR="00A407F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D713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70573" w:rsidRPr="003F7F06" w:rsidTr="00AF33BB">
        <w:trPr>
          <w:trHeight w:val="730"/>
          <w:jc w:val="center"/>
        </w:trPr>
        <w:tc>
          <w:tcPr>
            <w:tcW w:w="577" w:type="dxa"/>
          </w:tcPr>
          <w:p w:rsidR="000C3F1D" w:rsidRPr="003F7F06" w:rsidRDefault="00902D59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0C3F1D" w:rsidRPr="003F7F06" w:rsidRDefault="00370573" w:rsidP="001469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Оценка готовности зданий, помещений, сооружений, компетентности персонала, необходимых для организации санитарно-карантинного контроля, осуществляемого в пунктах пропуска через </w:t>
            </w:r>
            <w:r w:rsidR="00932DD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государственную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границу Кыргызской Республики, на соответствие </w:t>
            </w:r>
            <w:r w:rsidR="00F9283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Единым типовым требованиям к оборудованию и материально-техническому</w:t>
            </w:r>
            <w:r w:rsidR="00617EF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283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оснащению зданий, помещений и сооружений, необходимых для организации пограничного, таможенного, санитарно-карантинного, ветеринарного, карантинного фитосанитарного и транспортного контроля, осуществляемых в пунктах пропуска через внешнюю границу Таможенного союза, утвержденным Решением Комиссии Таможенного союза от 22 июня 2011 г. № 688</w:t>
            </w:r>
          </w:p>
          <w:p w:rsidR="000C3F1D" w:rsidRPr="003F7F06" w:rsidRDefault="000C3F1D" w:rsidP="001469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уполномоченные органы </w:t>
            </w:r>
            <w:r w:rsidR="00804DC0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государств-членов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73" w:rsidRPr="003F7F06" w:rsidRDefault="00370573" w:rsidP="008F24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</w:tc>
      </w:tr>
      <w:tr w:rsidR="00370573" w:rsidRPr="003F7F06" w:rsidTr="00AF33BB">
        <w:trPr>
          <w:trHeight w:val="70"/>
          <w:jc w:val="center"/>
        </w:trPr>
        <w:tc>
          <w:tcPr>
            <w:tcW w:w="577" w:type="dxa"/>
          </w:tcPr>
          <w:p w:rsidR="000C3F1D" w:rsidRPr="003F7F06" w:rsidRDefault="00551608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683E06" w:rsidRPr="003F7F06" w:rsidRDefault="00370573" w:rsidP="00AF70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Подготовка плана мероприятий, необходимых для обеспечения соответствия пунктов пропуска </w:t>
            </w:r>
            <w:r w:rsidR="00F9283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Единым типовым требованиям к оборудованию и материально-техническому оснащению зданий, помещений и сооружений, необходимых для организации пограничного, таможенного, санитарно-карантинного, ветеринарного, карантинного фитосанитарного и транспортного контроля, осуществляемых в пунктах пропуска через внешнюю границу Таможенного союза, утвержденным Решением Комиссии Таможенного союза от 22 июня 2011 г. № 688</w:t>
            </w:r>
          </w:p>
          <w:p w:rsidR="00AF70FE" w:rsidRPr="003F7F06" w:rsidRDefault="00AF70FE" w:rsidP="00AF70FE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8D71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24F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70573" w:rsidRPr="003F7F06" w:rsidTr="00AF33BB">
        <w:trPr>
          <w:trHeight w:val="787"/>
          <w:jc w:val="center"/>
        </w:trPr>
        <w:tc>
          <w:tcPr>
            <w:tcW w:w="577" w:type="dxa"/>
          </w:tcPr>
          <w:p w:rsidR="000C3F1D" w:rsidRPr="003F7F06" w:rsidRDefault="00551608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Разработка порядка взаимодействия государственных контролирующих органов в пунктах пропуска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1C7724" w:rsidP="003024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24F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014-2015</w:t>
            </w:r>
            <w:r w:rsidR="008D713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24F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D123B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оды</w:t>
            </w:r>
          </w:p>
          <w:p w:rsidR="00F073C8" w:rsidRPr="003F7F06" w:rsidRDefault="00F073C8" w:rsidP="003024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0C3F1D" w:rsidRPr="003F7F06" w:rsidRDefault="000C3F1D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9E71C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Оснащение санитарно-карантинных пунктов </w:t>
            </w:r>
            <w:r w:rsidR="001C7724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пропуска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на кыргызском участке </w:t>
            </w:r>
            <w:r w:rsidR="001C7724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таможенной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границы Таможенного союза оборудованием в соответствии с Типовыми требованиями к оборудованию и техническому оснащению зданий, помещений и сооружений, необходимых для организации санитарно-карантинного контроля в автомобильных (автодорожных), железнодорожных, речных, морских пунктах пропуска и в пунктах пропуска в аэропортах (воздушных пунктах пропуска) на таможенной границе Таможенного союза, </w:t>
            </w:r>
            <w:r w:rsidR="006306D5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предусмотренным</w:t>
            </w:r>
            <w:r w:rsidR="00E148A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и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Решением Комиссии Таможенного союза от 28 мая 2010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 299</w:t>
            </w:r>
          </w:p>
          <w:p w:rsidR="00DF0E36" w:rsidRPr="003F7F06" w:rsidRDefault="00DF0E3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8F241D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 моменту присоединения</w:t>
            </w:r>
            <w:r w:rsidR="00DA620F" w:rsidRPr="003F7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0C3F1D">
        <w:trPr>
          <w:trHeight w:val="856"/>
          <w:jc w:val="center"/>
        </w:trPr>
        <w:tc>
          <w:tcPr>
            <w:tcW w:w="577" w:type="dxa"/>
          </w:tcPr>
          <w:p w:rsidR="000C3F1D" w:rsidRPr="003F7F06" w:rsidRDefault="00551608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Обсуждение условий использования уполномоченными органами Кыргызской Республики автоматизированных информационных систем в сфере государственного санитарно-эпидемиологического надзора</w:t>
            </w:r>
            <w:r w:rsidR="00551608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*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370573" w:rsidRDefault="00370573" w:rsidP="000C3F1D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уполномоченные органы </w:t>
            </w:r>
            <w:r w:rsidR="00804DC0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государств-членов</w:t>
            </w:r>
          </w:p>
          <w:p w:rsidR="00551608" w:rsidRPr="003F7F06" w:rsidRDefault="00551608" w:rsidP="000C3F1D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73" w:rsidRPr="003F7F06" w:rsidRDefault="001C31CD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06069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конца </w:t>
            </w:r>
            <w:r w:rsidR="00370573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2015 г</w:t>
            </w:r>
            <w:r w:rsidR="00CD123B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8D713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0C3F1D" w:rsidRPr="003F7F06" w:rsidRDefault="00551608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683E06" w:rsidRPr="003F7F06" w:rsidRDefault="00370573" w:rsidP="006306D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Обучение специалистов, осуществляющих санитарно-карантинный контроль по вопросам санитарной охраны территории Таможенного союза, включая обучение специалистов по вопросам работы с информационными системами в сфере государственного санитарно-эпидемиологического надзора</w:t>
            </w:r>
          </w:p>
          <w:p w:rsidR="00DF0E36" w:rsidRPr="003F7F06" w:rsidRDefault="00DF0E36" w:rsidP="006306D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I – II кварталы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2015 г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="000C3F1D" w:rsidRPr="003F7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556"/>
          <w:jc w:val="center"/>
        </w:trPr>
        <w:tc>
          <w:tcPr>
            <w:tcW w:w="577" w:type="dxa"/>
          </w:tcPr>
          <w:p w:rsidR="000C3F1D" w:rsidRPr="003F7F06" w:rsidRDefault="00551608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683E06" w:rsidRPr="003F7F06" w:rsidRDefault="00370573" w:rsidP="001469EE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Определение уполномоченного органа в области санитарно-эпидемиологического благополучия </w:t>
            </w:r>
            <w:r w:rsidR="001469E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населения</w:t>
            </w:r>
          </w:p>
          <w:p w:rsidR="005B6F48" w:rsidRPr="003F7F06" w:rsidRDefault="005B6F48" w:rsidP="000C3F1D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– III кварталы </w:t>
            </w:r>
          </w:p>
          <w:p w:rsidR="00370573" w:rsidRPr="003F7F06" w:rsidRDefault="00370573" w:rsidP="001469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2014 г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0C3F1D" w:rsidRPr="003F7F06" w:rsidRDefault="00551608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630541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Введение государственной регистрации продукции (товаров) с использованием </w:t>
            </w:r>
            <w:r w:rsidR="00D557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Е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диной формы документа, подтверждающего безопасность продукции (товаров)</w:t>
            </w:r>
            <w:r w:rsidR="00630541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, утвержденной Решением Комиссии Таможенного союза от 28 мая 2010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="00630541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 299</w:t>
            </w:r>
          </w:p>
          <w:p w:rsidR="00683E06" w:rsidRPr="003F7F06" w:rsidRDefault="00683E06" w:rsidP="00630541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1B78E5" w:rsidRPr="003F7F06" w:rsidRDefault="001B78E5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C4F" w:rsidRPr="003F7F06" w:rsidRDefault="00E15C4F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0C3F1D" w:rsidRPr="003F7F06" w:rsidRDefault="00551608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</w:t>
            </w:r>
            <w:r w:rsidR="00D557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мен</w:t>
            </w:r>
            <w:r w:rsidR="006306D5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ен</w:t>
            </w:r>
            <w:r w:rsidR="00D557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ие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557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Е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диной формы документа, подтверждающего безопасность продукции (товаров), утвержденной Решением Комиссии Таможенного союза от 28 мая 2010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 299</w:t>
            </w:r>
          </w:p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683E06" w:rsidRPr="003F7F06" w:rsidRDefault="00370573" w:rsidP="00D567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DF0E36" w:rsidRPr="003F7F06" w:rsidRDefault="00DF0E36" w:rsidP="00D567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0C3F1D" w:rsidRPr="003F7F06" w:rsidRDefault="00551608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Формирование национального реестра свидетельств о государственной регистрации продукции (товаров) и его интеграции в Единый реестр свидетельств о государственной регистрации, утвержденный </w:t>
            </w:r>
            <w:r w:rsidR="00D557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Решением Комиссии Таможенного союза от 28 мая 2010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="00D557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 </w:t>
            </w:r>
            <w:r w:rsidR="00D557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299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9A17CA" w:rsidRPr="003F7F06" w:rsidRDefault="009A17CA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857"/>
          <w:jc w:val="center"/>
        </w:trPr>
        <w:tc>
          <w:tcPr>
            <w:tcW w:w="577" w:type="dxa"/>
          </w:tcPr>
          <w:p w:rsidR="000C3F1D" w:rsidRPr="003F7F06" w:rsidRDefault="00551608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0C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9E71C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Оснащение лабораторий по проведению лабораторных исследований с использованием методов и методик, позволяющих проводить исследования продукции (товаров) на соответствие </w:t>
            </w:r>
            <w:r w:rsidR="006306D5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установленным в Таможенном союзе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пока</w:t>
            </w:r>
            <w:r w:rsidR="006306D5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зателям </w:t>
            </w:r>
            <w:r w:rsidR="009E71C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санитарно-эпидемиологической безопасности и безвредности продукции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8E4569" w:rsidRPr="003F7F06" w:rsidRDefault="008E4569" w:rsidP="0082791E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8F241D" w:rsidP="008F24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 моменту присоединения</w:t>
            </w:r>
            <w:r w:rsidR="000C3F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1C772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0FE" w:rsidRPr="003F7F06" w:rsidTr="00AF33BB">
        <w:trPr>
          <w:jc w:val="center"/>
        </w:trPr>
        <w:tc>
          <w:tcPr>
            <w:tcW w:w="15156" w:type="dxa"/>
            <w:gridSpan w:val="4"/>
          </w:tcPr>
          <w:p w:rsidR="00E15698" w:rsidRPr="003F7F06" w:rsidRDefault="00E15698" w:rsidP="000C3F1D">
            <w:pPr>
              <w:spacing w:line="240" w:lineRule="auto"/>
              <w:ind w:left="120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15698" w:rsidRPr="003F7F06" w:rsidRDefault="00E15698" w:rsidP="000C3F1D">
            <w:pPr>
              <w:spacing w:line="240" w:lineRule="auto"/>
              <w:ind w:left="120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6D7CB3" w:rsidRPr="003F7F06" w:rsidRDefault="00A305EE" w:rsidP="000C3F1D">
            <w:pPr>
              <w:spacing w:line="240" w:lineRule="auto"/>
              <w:ind w:left="1207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 </w:t>
            </w:r>
            <w:r w:rsidR="00AF70F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Присоединение</w:t>
            </w:r>
            <w:r w:rsidR="00AF70FE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AF70FE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Соглашению</w:t>
            </w:r>
            <w:r w:rsidR="00AF70F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Таможенного союза по </w:t>
            </w:r>
            <w:r w:rsidR="00AF70FE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ветеринарно</w:t>
            </w:r>
            <w:r w:rsidR="00AF70F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-санитарным мерам от 11 декабря 2009 года</w:t>
            </w:r>
          </w:p>
        </w:tc>
      </w:tr>
      <w:tr w:rsidR="00370573" w:rsidRPr="003F7F06" w:rsidTr="00AF33BB">
        <w:trPr>
          <w:trHeight w:val="156"/>
          <w:jc w:val="center"/>
        </w:trPr>
        <w:tc>
          <w:tcPr>
            <w:tcW w:w="577" w:type="dxa"/>
          </w:tcPr>
          <w:p w:rsidR="002430CC" w:rsidRPr="003F7F06" w:rsidRDefault="002430CC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Применение Единого перечня товаров, подлежащих ветеринарному контролю (надзору), утвержденного Решением Комиссии Таможенного союза от 18 июня 2010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 317</w:t>
            </w:r>
          </w:p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683E06" w:rsidRPr="003F7F06" w:rsidRDefault="00370573" w:rsidP="008F24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2430CC" w:rsidRPr="003F7F06" w:rsidRDefault="00551608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2430C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426C86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Применение Единых ветеринарных (ветеринарно-санитарных) требований, предъявляемых к товарам, подлежащим ветеринарному контролю, утвержденных Решением Комиссии Таможенного союза от 18 июня 2010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 317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2430CC" w:rsidRPr="003F7F06" w:rsidRDefault="00551608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2430C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Применение Положения о едином порядке осуществления ветеринарного контроля на таможенной границе таможенного союза и на таможенной территории </w:t>
            </w:r>
            <w:r w:rsidR="008E4569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аможенного союза, утвержденного Решением Комиссии Таможенного союза от 18 июня 2010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 317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8E5" w:rsidRPr="003F7F06" w:rsidRDefault="00370573" w:rsidP="00DF0E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6B2464" w:rsidRPr="003F7F06" w:rsidRDefault="006B2464" w:rsidP="00DF0E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2430CC" w:rsidRPr="003F7F06" w:rsidRDefault="00551608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2430C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Применение Положения о едином порядке проведения совместных проверок объектов и отбора проб товаров (продукции), подлежащих ветеринарному контролю (надзору), утвержденного Решением Комиссии Таможенного союза от 18 октября 2011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 834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82791E" w:rsidRPr="003F7F06" w:rsidRDefault="0082791E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E15698">
        <w:trPr>
          <w:trHeight w:val="1085"/>
          <w:jc w:val="center"/>
        </w:trPr>
        <w:tc>
          <w:tcPr>
            <w:tcW w:w="577" w:type="dxa"/>
          </w:tcPr>
          <w:p w:rsidR="002430CC" w:rsidRPr="003F7F06" w:rsidRDefault="00551608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2430C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426C86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Применение Единых форм ветеринарных сертификатов Таможенного союза, утвержденных Решением Комиссии Таможенного союза от 18 ноября 2010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 455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2430CC" w:rsidRPr="003F7F06" w:rsidRDefault="00551608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2430C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683E06" w:rsidRPr="003F7F06" w:rsidRDefault="00D7504C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Применение технических условий по формату и регламенту передачи данных форм реестров организаций и лиц, осуществляющих производство, переработку и (или) хранение подконтрольных товаров, утвержденных Решением Комиссии Таможенного союза от 17 августа 2010 г. № 342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1B78E5" w:rsidRPr="003F7F06" w:rsidRDefault="001B78E5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C4F" w:rsidRPr="003F7F06" w:rsidRDefault="00E15C4F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2430CC" w:rsidRPr="003F7F06" w:rsidRDefault="00551608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2430C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Изготовление штампов ветеринарного надзора, бланков документов и журналов в соответствии с Положением о </w:t>
            </w:r>
            <w:r w:rsidR="00876441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е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дином порядке осуществления ветеринарного контроля на таможенной границе </w:t>
            </w:r>
            <w:r w:rsidR="00876441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аможенного союза и на таможенной территории </w:t>
            </w:r>
            <w:r w:rsidR="00876441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аможенного союза, утвержденным Решением Комиссии Таможенного союза от 18 июня 2010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 317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EE0554" w:rsidRPr="003F7F06" w:rsidRDefault="002430CC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</w:t>
            </w:r>
            <w:r w:rsidR="00EE0554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78E5" w:rsidRPr="003F7F06" w:rsidRDefault="001B78E5" w:rsidP="002430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E15698">
        <w:trPr>
          <w:trHeight w:val="856"/>
          <w:jc w:val="center"/>
        </w:trPr>
        <w:tc>
          <w:tcPr>
            <w:tcW w:w="577" w:type="dxa"/>
          </w:tcPr>
          <w:p w:rsidR="002430CC" w:rsidRPr="003F7F06" w:rsidRDefault="002430CC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426C86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Разработка и</w:t>
            </w:r>
            <w:r w:rsidR="00A817A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и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зготовление бланков Единых форм ветеринарных сертификатов в соответствии с Решением Комиссии Таможенного сою</w:t>
            </w:r>
            <w:r w:rsidR="00683E0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за от 18 ноября 2010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="00683E0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 455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2430CC" w:rsidP="002430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</w:t>
            </w:r>
            <w:r w:rsidR="00A817AD" w:rsidRPr="003F7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876441" w:rsidRPr="003F7F06" w:rsidRDefault="00876441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551608">
        <w:trPr>
          <w:trHeight w:val="572"/>
          <w:jc w:val="center"/>
        </w:trPr>
        <w:tc>
          <w:tcPr>
            <w:tcW w:w="577" w:type="dxa"/>
          </w:tcPr>
          <w:p w:rsidR="002430CC" w:rsidRPr="003F7F06" w:rsidRDefault="002430CC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683E06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Приведение реестра предприятий Кыргызской Республики и реестра предприятий третьих стран, осуществляющих ввоз подконтрольных товаров на территорию Кыргызской Республики</w:t>
            </w:r>
            <w:r w:rsidR="00C73928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,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в соответствие с формами, утвержденными </w:t>
            </w:r>
            <w:r w:rsidR="00955234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Р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ешени</w:t>
            </w:r>
            <w:r w:rsidR="00D7504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ем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Комиссии Таможенного союза от 17 августа 2010 г</w:t>
            </w:r>
            <w:r w:rsidR="00876441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 342</w:t>
            </w:r>
            <w:r w:rsidR="00955234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,</w:t>
            </w:r>
            <w:r w:rsidR="00D7504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и ведение таких реестров в соотве</w:t>
            </w:r>
            <w:r w:rsidR="000A6E02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</w:t>
            </w:r>
            <w:r w:rsidR="00D7504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ствии с </w:t>
            </w:r>
            <w:r w:rsidR="00D7504C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Положением о порядке формирования и ведения реестра организаций и лиц, осуществляющих производство, переработку и (или) хранение товаров, подлежащих ветеринарному контролю (надзору), ввозимых на таможенную территорию Таможенного союза, утвержденным Решением</w:t>
            </w:r>
            <w:r w:rsidR="00D7504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Комиссии Таможенного союза от 7 апреля 2011 г. № 624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9B7938" w:rsidRPr="003F7F06" w:rsidRDefault="00370573" w:rsidP="008F24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</w:tc>
      </w:tr>
      <w:tr w:rsidR="00370573" w:rsidRPr="003F7F06" w:rsidTr="00AF33BB">
        <w:trPr>
          <w:trHeight w:val="1014"/>
          <w:jc w:val="center"/>
        </w:trPr>
        <w:tc>
          <w:tcPr>
            <w:tcW w:w="577" w:type="dxa"/>
          </w:tcPr>
          <w:p w:rsidR="002430CC" w:rsidRPr="003F7F06" w:rsidRDefault="00551608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2430C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5CCA" w:rsidRDefault="00255CCA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370573" w:rsidRPr="00255CCA" w:rsidRDefault="00370573" w:rsidP="00255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9B7938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Обустройство и оснащение зданий, помещений и сооружений пунктов пропуска таможенной границы Таможенного союза оборудованием и средствами, необходимыми для организации ветеринарного контроля в соответствии с Едиными типовыми требованиями, утвержденными Решением Комиссии Таможенного союза от 22 июня 2011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 688</w:t>
            </w:r>
          </w:p>
          <w:p w:rsidR="00426C86" w:rsidRPr="003F7F06" w:rsidRDefault="00426C8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8F241D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 моменту присоединения</w:t>
            </w:r>
            <w:r w:rsidR="00E1569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B2464" w:rsidRPr="003F7F06" w:rsidRDefault="006B2464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E15698">
        <w:trPr>
          <w:trHeight w:val="1235"/>
          <w:jc w:val="center"/>
        </w:trPr>
        <w:tc>
          <w:tcPr>
            <w:tcW w:w="577" w:type="dxa"/>
          </w:tcPr>
          <w:p w:rsidR="002430CC" w:rsidRPr="003F7F06" w:rsidRDefault="002430CC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Организация ветеринарного контроля в соответствии с Положением о едином порядке осуществления ветеринарного контроля на таможенной границе </w:t>
            </w:r>
            <w:r w:rsidR="00876441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аможенного союза и на таможенной территории </w:t>
            </w:r>
            <w:r w:rsidR="00876441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аможенного союза, утвержденным Решением Комиссии Таможенного союза от 18 июня 2010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 317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9A17CA" w:rsidRPr="003F7F06" w:rsidRDefault="009A17CA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020"/>
          <w:jc w:val="center"/>
        </w:trPr>
        <w:tc>
          <w:tcPr>
            <w:tcW w:w="577" w:type="dxa"/>
          </w:tcPr>
          <w:p w:rsidR="002430CC" w:rsidRPr="003F7F06" w:rsidRDefault="002430CC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Представление в Евразийскую экономическую комиссию списка пунктов пропуска Кыргызской Республики, на которых осуществляется ветеринарный контроль при импорте, экспорте и транзите подконтрольных товаров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2430CC" w:rsidRPr="003F7F06" w:rsidRDefault="002430CC" w:rsidP="002430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присоединения </w:t>
            </w:r>
          </w:p>
          <w:p w:rsidR="00EE0554" w:rsidRPr="003F7F06" w:rsidRDefault="00EE0554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E15698">
        <w:trPr>
          <w:trHeight w:val="604"/>
          <w:jc w:val="center"/>
        </w:trPr>
        <w:tc>
          <w:tcPr>
            <w:tcW w:w="577" w:type="dxa"/>
          </w:tcPr>
          <w:p w:rsidR="002430CC" w:rsidRPr="003F7F06" w:rsidRDefault="00551608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2430C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Определение уполномоченного органа в области ветеринарии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9B7938" w:rsidRPr="003F7F06" w:rsidRDefault="009B7938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0CC" w:rsidRPr="003F7F06" w:rsidRDefault="002430CC" w:rsidP="002430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присоединения </w:t>
            </w:r>
          </w:p>
          <w:p w:rsidR="009B64C3" w:rsidRPr="003F7F06" w:rsidRDefault="009B64C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E15698">
        <w:trPr>
          <w:trHeight w:val="431"/>
          <w:jc w:val="center"/>
        </w:trPr>
        <w:tc>
          <w:tcPr>
            <w:tcW w:w="577" w:type="dxa"/>
          </w:tcPr>
          <w:p w:rsidR="002430CC" w:rsidRPr="003F7F06" w:rsidRDefault="00551608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2430C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683E06" w:rsidRDefault="000C5F2F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Внедрение и использование уполномоченным органом Кыргызской Республики в области ветеринарии автоматизированных информационных систем в сфере государственного ветеринарного надзора, используемых уполномоченными органами Республики Беларусь, Республики Казахстан и Российской Федерации, с учетом необходимости обучения сотрудников уполномоченны</w:t>
            </w:r>
            <w:r w:rsidR="00E15698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х органов Кыргызской Республики</w:t>
            </w:r>
          </w:p>
          <w:p w:rsidR="00551608" w:rsidRPr="003F7F06" w:rsidRDefault="00551608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8F241D" w:rsidP="008F24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присоединения</w:t>
            </w:r>
            <w:r w:rsidR="00DA620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2430CC" w:rsidRPr="003F7F06" w:rsidRDefault="00551608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2430C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683E06" w:rsidRPr="003F7F06" w:rsidRDefault="00370573" w:rsidP="00495E4B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Оснащение ветеринарных лабораторий Кыргызской Республики и представление их списка для включения в Единый реестр органов по сертификации и испытательных лабораторий (центров) Таможенного союза, осуществляющих оценку соответствия продукции, включенной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</w:t>
            </w:r>
            <w:r w:rsidR="00D557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й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Решением Комиссии Таможенного союза от 7 апреля 2011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 620</w:t>
            </w:r>
          </w:p>
          <w:p w:rsidR="00F073C8" w:rsidRPr="003F7F06" w:rsidRDefault="00F073C8" w:rsidP="00495E4B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2430CC" w:rsidRPr="003F7F06" w:rsidRDefault="002430CC" w:rsidP="002430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присоединения* </w:t>
            </w:r>
          </w:p>
          <w:p w:rsidR="00370573" w:rsidRPr="003F7F06" w:rsidRDefault="00370573" w:rsidP="008F24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053"/>
          <w:jc w:val="center"/>
        </w:trPr>
        <w:tc>
          <w:tcPr>
            <w:tcW w:w="577" w:type="dxa"/>
          </w:tcPr>
          <w:p w:rsidR="002430CC" w:rsidRPr="003F7F06" w:rsidRDefault="00551608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2430C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82791E" w:rsidRPr="003F7F06" w:rsidRDefault="002430CC" w:rsidP="00876441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Осуществление зонирования территории Кыргызской Республики, внедрение в Кыргызской Республике системы эпизоотического мониторинга и представление в Евразийскую экономическую комиссию сводного перечня опасных и карантинных болезней животных</w:t>
            </w:r>
          </w:p>
          <w:p w:rsidR="002430CC" w:rsidRPr="003F7F06" w:rsidRDefault="002430CC" w:rsidP="00876441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2430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973CC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-2015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973CC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DA620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2430CC" w:rsidRPr="003F7F06" w:rsidRDefault="00551608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2430C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426C86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Применение Решения Комиссии Таможенного союза</w:t>
            </w:r>
            <w:r w:rsidR="00D557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от 18 октября 2011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="00D557F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 835 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683E06" w:rsidRPr="003F7F06" w:rsidRDefault="00683E06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370573" w:rsidRPr="003F7F06" w:rsidRDefault="00551608" w:rsidP="0055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759" w:type="dxa"/>
          </w:tcPr>
          <w:p w:rsidR="00370573" w:rsidRPr="003F7F06" w:rsidRDefault="00370573" w:rsidP="00426C86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Применение Решения Комиссии Таможенного союза от 22 июня 2011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 721 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D7504C" w:rsidRPr="003F7F06" w:rsidRDefault="00D7504C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2430CC" w:rsidRPr="003F7F06" w:rsidRDefault="00551608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2430C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5A6620" w:rsidRPr="003F7F06" w:rsidRDefault="005A6620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Разработка и внедрение утвержденного уполномоченным органом Кыргызской Республики порядка государственной регистрации лекарственных средств и кормовых добавок для применения в ветеринарии</w:t>
            </w:r>
          </w:p>
          <w:p w:rsidR="005A6620" w:rsidRPr="003F7F06" w:rsidRDefault="005A6620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73" w:rsidRPr="003F7F06" w:rsidRDefault="008F241D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присоединения</w:t>
            </w:r>
            <w:r w:rsidR="00BC4C8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F0E36" w:rsidRPr="003F7F06" w:rsidRDefault="00DF0E36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2430CC" w:rsidRPr="003F7F06" w:rsidRDefault="00551608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2430C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Формирование национального реестра лекарственных средств для применения в ветеринарии, диагностических систем, средств для противопаразитарных обработок животных и кормовых добавок для животных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683E06" w:rsidRPr="003F7F06" w:rsidRDefault="00683E06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1CF" w:rsidRPr="003F7F06" w:rsidTr="00AF33BB">
        <w:trPr>
          <w:trHeight w:val="1284"/>
          <w:jc w:val="center"/>
        </w:trPr>
        <w:tc>
          <w:tcPr>
            <w:tcW w:w="577" w:type="dxa"/>
          </w:tcPr>
          <w:p w:rsidR="002430CC" w:rsidRPr="003F7F06" w:rsidRDefault="002430CC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71CF" w:rsidRPr="003F7F06" w:rsidRDefault="009E71CF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9E71CF" w:rsidRPr="003F7F06" w:rsidRDefault="00551608" w:rsidP="009E71C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Аудит</w:t>
            </w:r>
            <w:r w:rsidR="009E71C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системы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ветеринарно-санитарного контроля в Кыргызской Республике, в том числе в пунктах пропуска на государственной границе Кыргызской Республики, в соответствие с Соглашением Таможенного союза по ветеринарно-санитарным мерам от 11 декабря 2009 года</w:t>
            </w:r>
          </w:p>
          <w:p w:rsidR="004A2A09" w:rsidRPr="003F7F06" w:rsidRDefault="004A2A09" w:rsidP="009E71C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  <w:p w:rsidR="009E71CF" w:rsidRPr="003F7F06" w:rsidRDefault="009E71CF" w:rsidP="009E71C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ab/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ab/>
            </w:r>
          </w:p>
        </w:tc>
        <w:tc>
          <w:tcPr>
            <w:tcW w:w="1985" w:type="dxa"/>
          </w:tcPr>
          <w:p w:rsidR="009E71CF" w:rsidRPr="003F7F06" w:rsidRDefault="009E71CF" w:rsidP="009E71CF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уполномоченные органы государств-членов</w:t>
            </w:r>
          </w:p>
          <w:p w:rsidR="009E71CF" w:rsidRPr="003F7F06" w:rsidRDefault="009E71CF" w:rsidP="009E71CF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71CF" w:rsidRPr="003F7F06" w:rsidRDefault="009E71CF" w:rsidP="00DC3E9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201</w:t>
            </w:r>
            <w:r w:rsidR="00DC3E94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4</w:t>
            </w:r>
            <w:r w:rsidR="00973CC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-2015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год</w:t>
            </w:r>
            <w:r w:rsidR="00973CC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ы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2430CC" w:rsidRPr="003F7F06" w:rsidRDefault="002430CC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370573" w:rsidRPr="003F7F06" w:rsidRDefault="00370573" w:rsidP="00683E06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Применение при ввозе продукции из третьих стран форм Единых ветеринарных сертификатов на ввозимые на таможенную территорию Таможенного союза подконтрольные товары из третьих стран, утвержденных Решением Комиссии Таможенного союза от 7 апреля 2011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</w:t>
            </w:r>
            <w:r w:rsidR="00683E0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 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607</w:t>
            </w:r>
          </w:p>
          <w:p w:rsidR="00683E06" w:rsidRPr="003F7F06" w:rsidRDefault="00683E06" w:rsidP="00683E06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9B7938" w:rsidRPr="003F7F06" w:rsidRDefault="009B7938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2430CC" w:rsidRPr="003F7F06" w:rsidRDefault="002430CC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Ознакомление </w:t>
            </w:r>
            <w:r w:rsidR="00D7504C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сотрудников Евразийской экономической комиссии и уполномоченных органов государств-членов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 системой</w:t>
            </w:r>
            <w:r w:rsidR="0063268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санитарно-эпидемиологического и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ветеринарно-санитарного контроля в Кыргызской Республике, в том числе в пунктах пропуска на государственной границе Кыргызской Республики</w:t>
            </w:r>
          </w:p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уполномоченные органы </w:t>
            </w:r>
            <w:r w:rsidR="00804DC0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государств-членов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D7504C" w:rsidRPr="003F7F06" w:rsidRDefault="00370573" w:rsidP="00E15C4F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  <w:p w:rsidR="006B2464" w:rsidRPr="003F7F06" w:rsidRDefault="006B2464" w:rsidP="00E15C4F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73" w:rsidRPr="003F7F06" w:rsidRDefault="00973CCF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2014-2015 годы</w:t>
            </w:r>
          </w:p>
        </w:tc>
      </w:tr>
      <w:tr w:rsidR="00AF70FE" w:rsidRPr="003F7F06" w:rsidTr="00AF33BB">
        <w:trPr>
          <w:jc w:val="center"/>
        </w:trPr>
        <w:tc>
          <w:tcPr>
            <w:tcW w:w="15156" w:type="dxa"/>
            <w:gridSpan w:val="4"/>
          </w:tcPr>
          <w:p w:rsidR="00AF70FE" w:rsidRPr="003F7F06" w:rsidRDefault="00A305EE" w:rsidP="00A305EE">
            <w:pPr>
              <w:spacing w:line="240" w:lineRule="auto"/>
              <w:ind w:lef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3.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 </w:t>
            </w:r>
            <w:r w:rsidR="00AF70F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Присоединение</w:t>
            </w:r>
            <w:r w:rsidR="00AF70FE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AF70F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Соглашению Таможенного союза о карантине растений от 11 декабря 2009 года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2430CC" w:rsidRPr="003F7F06" w:rsidRDefault="00551608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2430C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Применение Перечня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</w:t>
            </w:r>
            <w:r w:rsidR="0082791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аможенного союза и таможенной территории </w:t>
            </w:r>
            <w:r w:rsidR="0082791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аможенного союза, утвержденного Решением Комиссии таможенного союза от 18 июня 2010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 318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73" w:rsidRPr="003F7F06" w:rsidRDefault="00370573" w:rsidP="008F24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2430CC" w:rsidRPr="003F7F06" w:rsidRDefault="00551608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="002430C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Применение Положения о порядке осуществления карантинного фитосанитарного контроля (надзора) на таможенной территории </w:t>
            </w:r>
            <w:r w:rsidR="0082791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аможенного союза, утвержденного Решением Комиссии Таможенного союза от 18 июня 2010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 318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9B7938" w:rsidRPr="003F7F06" w:rsidRDefault="009B7938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035"/>
          <w:jc w:val="center"/>
        </w:trPr>
        <w:tc>
          <w:tcPr>
            <w:tcW w:w="577" w:type="dxa"/>
          </w:tcPr>
          <w:p w:rsidR="002430CC" w:rsidRPr="003F7F06" w:rsidRDefault="00551608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2430C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Приведение пунктов пропуска через </w:t>
            </w:r>
            <w:r w:rsidR="0020420A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государственную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границу Кыргызской Республики в соответстви</w:t>
            </w:r>
            <w:r w:rsidR="0020420A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е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с Едиными </w:t>
            </w:r>
            <w:r w:rsidR="00DA3F21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типовыми </w:t>
            </w:r>
            <w:r w:rsidR="00DA3F21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 к оборудованию и материально-техническому оснащению зданий, помещений и сооружений, необходимых для организации пограничного, таможенного, санитарно-карантинного, ветеринарного, карантинного фитосанитарного и транспортного контроля, осуществляемых в пунктах пропуска через внешнюю границу Таможенного союза, утвержденными Решением Комиссии Таможенного союза от 22 июня 2011 г. № 688</w:t>
            </w:r>
            <w:r w:rsidR="000B2EC8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для осуществления фитосанитарного контроля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2017 года</w:t>
            </w:r>
            <w:r w:rsidR="00BA1319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70573" w:rsidRPr="003F7F06" w:rsidTr="00BC4C86">
        <w:trPr>
          <w:trHeight w:val="920"/>
          <w:jc w:val="center"/>
        </w:trPr>
        <w:tc>
          <w:tcPr>
            <w:tcW w:w="577" w:type="dxa"/>
          </w:tcPr>
          <w:p w:rsidR="002430CC" w:rsidRPr="003F7F06" w:rsidRDefault="002430CC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370573" w:rsidRPr="003F7F06" w:rsidRDefault="00370573" w:rsidP="00D74D0A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Осуществление информационного обмена в сфере карантинных фитосанитарных мер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426C86" w:rsidRPr="003F7F06" w:rsidRDefault="00370573" w:rsidP="008F24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утверждения настоящего плана </w:t>
            </w:r>
          </w:p>
        </w:tc>
      </w:tr>
      <w:tr w:rsidR="00370573" w:rsidRPr="003F7F06" w:rsidTr="00AF33BB">
        <w:trPr>
          <w:trHeight w:val="692"/>
          <w:jc w:val="center"/>
        </w:trPr>
        <w:tc>
          <w:tcPr>
            <w:tcW w:w="577" w:type="dxa"/>
          </w:tcPr>
          <w:p w:rsidR="00BC4C86" w:rsidRPr="003F7F06" w:rsidRDefault="00BC4C86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Установление уполномоченных органов</w:t>
            </w:r>
            <w:r w:rsidR="00245A33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,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осуществляющих функции карантинного фитосанитарного контроля (надзора)</w:t>
            </w:r>
          </w:p>
          <w:p w:rsidR="00E15C4F" w:rsidRPr="003F7F06" w:rsidRDefault="00E15C4F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370573" w:rsidRPr="003F7F06" w:rsidTr="00AF33BB">
        <w:trPr>
          <w:trHeight w:val="586"/>
          <w:jc w:val="center"/>
        </w:trPr>
        <w:tc>
          <w:tcPr>
            <w:tcW w:w="577" w:type="dxa"/>
          </w:tcPr>
          <w:p w:rsidR="00BC4C86" w:rsidRPr="003F7F06" w:rsidRDefault="00551608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BC4C8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24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DF0E36" w:rsidRPr="003F7F06" w:rsidRDefault="00370573" w:rsidP="00F83597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Представление </w:t>
            </w:r>
            <w:r w:rsidR="000B2EC8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в Евразийскую экономическую комиссию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перечня карантинно-фитосанитарных пунктов</w:t>
            </w:r>
            <w:r w:rsidR="000B2EC8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, об</w:t>
            </w:r>
            <w:r w:rsidR="0020420A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орудованны</w:t>
            </w:r>
            <w:r w:rsidR="000B2EC8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х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на пунктах пропуска через </w:t>
            </w:r>
            <w:r w:rsidR="000B2EC8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государственную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границу Кыргызской Республики</w:t>
            </w:r>
          </w:p>
          <w:p w:rsidR="00BC4C86" w:rsidRPr="003F7F06" w:rsidRDefault="00BC4C86" w:rsidP="00F83597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370573" w:rsidRPr="003F7F06" w:rsidRDefault="00551608" w:rsidP="00255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BC4C8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Принятие единых форм разрешительных записей (штампов) и актов карантинного фитосанитарного контроля (надзора), утвержденных Решением Комиссии Таможенного союза от 9 декабря 2011 г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.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№ 894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9B7938" w:rsidRPr="003F7F06" w:rsidRDefault="009B7938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488"/>
          <w:jc w:val="center"/>
        </w:trPr>
        <w:tc>
          <w:tcPr>
            <w:tcW w:w="577" w:type="dxa"/>
          </w:tcPr>
          <w:p w:rsidR="00BC4C86" w:rsidRPr="003F7F06" w:rsidRDefault="00551608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BC4C8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Формировани</w:t>
            </w:r>
            <w:r w:rsidR="000B2EC8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е и материально-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техническое оснащение лабораторий по карантину растений для надлежащего выявления и идентификации карантинных вредных организмов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2017 года</w:t>
            </w:r>
            <w:r w:rsidR="00DA620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BC4C86" w:rsidRPr="003F7F06" w:rsidRDefault="00551608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BC4C8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370573" w:rsidRPr="003F7F06" w:rsidRDefault="00D36F8F" w:rsidP="0099284E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Аудит системы карантинного фитосанитарного контроля в Кыргызской Республике, в том числе </w:t>
            </w:r>
            <w:r w:rsidR="0099284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в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пунктах пропуска на государственной границе Кыргызской Республики, включая инспектирование территории Кыргызской Республики на наличие карантинных объектов, представляющих карантинный фитосанитарный риск для государств-членов</w:t>
            </w:r>
            <w:r w:rsidR="00551608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, в соответствии с Соглашением Таможенного союза о карантине растений от11 декабря 2009 года</w:t>
            </w:r>
          </w:p>
          <w:p w:rsidR="00EE0554" w:rsidRPr="003F7F06" w:rsidRDefault="00EE0554" w:rsidP="00BC4C86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  <w:p w:rsidR="00E15698" w:rsidRPr="003F7F06" w:rsidRDefault="00E15698" w:rsidP="00BC4C86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683E06" w:rsidRPr="003F7F06" w:rsidRDefault="00370573" w:rsidP="009E71CF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уполномоченные органы </w:t>
            </w:r>
            <w:r w:rsidR="00804DC0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государств-членов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973CC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-2015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973CC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EE0554" w:rsidRPr="003F7F06" w:rsidRDefault="00EE0554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0554" w:rsidRPr="003F7F06" w:rsidRDefault="00EE0554" w:rsidP="00EE055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589"/>
          <w:jc w:val="center"/>
        </w:trPr>
        <w:tc>
          <w:tcPr>
            <w:tcW w:w="577" w:type="dxa"/>
          </w:tcPr>
          <w:p w:rsidR="00BC4C86" w:rsidRPr="003F7F06" w:rsidRDefault="00551608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="00BC4C8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Обеспечение мониторинга выполнения мероприятий, направленных на присоединение Кыргызской Республики к Таможенному союзу</w:t>
            </w:r>
          </w:p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комиссия,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уполномоченные органы </w:t>
            </w:r>
            <w:r w:rsidR="00804DC0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государств-членов</w:t>
            </w:r>
          </w:p>
          <w:p w:rsidR="00683E06" w:rsidRPr="003F7F06" w:rsidRDefault="00683E06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73" w:rsidRPr="003F7F06" w:rsidRDefault="00370573" w:rsidP="008F24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со сроками, установленными настоящим планом </w:t>
            </w:r>
          </w:p>
        </w:tc>
      </w:tr>
      <w:tr w:rsidR="00370573" w:rsidRPr="003F7F06" w:rsidTr="00AF33BB">
        <w:trPr>
          <w:trHeight w:val="870"/>
          <w:jc w:val="center"/>
        </w:trPr>
        <w:tc>
          <w:tcPr>
            <w:tcW w:w="577" w:type="dxa"/>
          </w:tcPr>
          <w:p w:rsidR="00BC4C86" w:rsidRPr="003F7F06" w:rsidRDefault="00551608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BC4C8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FC31F7" w:rsidRPr="003F7F06" w:rsidRDefault="00370573" w:rsidP="00932DD6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Направление государствам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-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членам результатов совместного с Кыргызской Республикой мониторинга выполнения мероприятий, направленных на присоединение Кыргызской Республики к Таможенному союзу</w:t>
            </w:r>
          </w:p>
          <w:p w:rsidR="00DF0E36" w:rsidRPr="003F7F06" w:rsidRDefault="00DF0E36" w:rsidP="00932DD6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 после завершения мониторинга</w:t>
            </w:r>
          </w:p>
        </w:tc>
      </w:tr>
      <w:tr w:rsidR="00370573" w:rsidRPr="003F7F06" w:rsidTr="00BC4C86">
        <w:trPr>
          <w:trHeight w:val="1001"/>
          <w:jc w:val="center"/>
        </w:trPr>
        <w:tc>
          <w:tcPr>
            <w:tcW w:w="577" w:type="dxa"/>
          </w:tcPr>
          <w:p w:rsidR="00BC4C86" w:rsidRPr="003F7F06" w:rsidRDefault="00551608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BC4C8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683E06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Регулярное информирование Евразийской экономической комиссии и уполномоченных органов </w:t>
            </w:r>
            <w:r w:rsidR="00804DC0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государств-членов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в области ветеринарии о ходе выполнения мероприятий по вопросу присоединения Кыргызской</w:t>
            </w:r>
            <w:r w:rsidR="00BC4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Республики к Таможенному союзу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9B7938" w:rsidRPr="003F7F06" w:rsidRDefault="00370573" w:rsidP="008F24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со сроками, установленными настоящим планом </w:t>
            </w:r>
          </w:p>
        </w:tc>
      </w:tr>
      <w:tr w:rsidR="00370573" w:rsidRPr="003F7F06" w:rsidTr="00AF33BB">
        <w:trPr>
          <w:trHeight w:val="1083"/>
          <w:jc w:val="center"/>
        </w:trPr>
        <w:tc>
          <w:tcPr>
            <w:tcW w:w="577" w:type="dxa"/>
          </w:tcPr>
          <w:p w:rsidR="00BC4C86" w:rsidRPr="003F7F06" w:rsidRDefault="00551608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BC4C8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Направление уведомлений (нотификаций) в Секретариат ВТО в связи с внесением изменений в нормативно-правовую базу Кыргызской Республики в соответствии с требованиями соответствующих соглашений ВТО</w:t>
            </w:r>
          </w:p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Министерство экономики 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Кыргызской Республики</w:t>
            </w:r>
          </w:p>
          <w:p w:rsidR="009B7938" w:rsidRPr="003F7F06" w:rsidRDefault="009B7938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ВТО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BC4C86" w:rsidRPr="003F7F06" w:rsidRDefault="00551608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 w:rsidR="00BC4C8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683E06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Проведение анализа принятых обязательств Кыргызской Республики в сфере санитарных, фитосанитарных и ветеринарных мер как члена ВТО, а также предусмотренных международными договорами и соглашениями, заключенными Кыргызской Республикой с третьими странами</w:t>
            </w:r>
            <w:r w:rsidR="00426C8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(в том числе в рамках СНГ), подготовка и представление в Евразийскую экономическую комиссию предложений по актуализации обязательств Кыргызской Республики</w:t>
            </w:r>
          </w:p>
          <w:p w:rsidR="00E15698" w:rsidRPr="003F7F06" w:rsidRDefault="00E15698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</w:tc>
        <w:tc>
          <w:tcPr>
            <w:tcW w:w="2835" w:type="dxa"/>
          </w:tcPr>
          <w:p w:rsidR="00370573" w:rsidRPr="003F7F06" w:rsidRDefault="00E17D5A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370573" w:rsidRPr="0041209E" w:rsidTr="00AF33BB">
        <w:trPr>
          <w:trHeight w:val="1284"/>
          <w:jc w:val="center"/>
        </w:trPr>
        <w:tc>
          <w:tcPr>
            <w:tcW w:w="577" w:type="dxa"/>
          </w:tcPr>
          <w:p w:rsidR="00BC4C86" w:rsidRPr="00551608" w:rsidRDefault="00BC4C86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51608" w:rsidRP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551608" w:rsidRDefault="00370573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41209E" w:rsidRPr="00551608" w:rsidRDefault="0041209E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551608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Координация работы по подготовке и направлению уведомлений (нотификаций) в Секретариат ВТО в связи с принятием/изменением законодательства Таможенного союза в сфере </w:t>
            </w:r>
            <w:r w:rsidR="00551608" w:rsidRPr="00551608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санитарных, фитосанитарных и ветеринарных мер</w:t>
            </w:r>
          </w:p>
          <w:p w:rsidR="0041209E" w:rsidRPr="00551608" w:rsidRDefault="0041209E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41209E" w:rsidRPr="00551608" w:rsidRDefault="0041209E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51608">
              <w:rPr>
                <w:rFonts w:ascii="Times New Roman" w:eastAsia="Batang" w:hAnsi="Times New Roman" w:cs="Times New Roman"/>
                <w:sz w:val="24"/>
                <w:szCs w:val="24"/>
              </w:rPr>
              <w:t>Министерство экономики Кыргызской Республики,</w:t>
            </w:r>
          </w:p>
          <w:p w:rsidR="0041209E" w:rsidRPr="00551608" w:rsidRDefault="0041209E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51608">
              <w:rPr>
                <w:rFonts w:ascii="Times New Roman" w:eastAsia="Batang" w:hAnsi="Times New Roman" w:cs="Times New Roman"/>
                <w:sz w:val="24"/>
                <w:szCs w:val="24"/>
              </w:rPr>
              <w:t>Министерство экономического развития Российской Федерации</w:t>
            </w:r>
          </w:p>
          <w:p w:rsidR="0041209E" w:rsidRPr="00551608" w:rsidRDefault="0041209E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41209E" w:rsidRPr="00551608" w:rsidRDefault="0041209E" w:rsidP="008F24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присоединения</w:t>
            </w:r>
          </w:p>
        </w:tc>
      </w:tr>
      <w:tr w:rsidR="00370573" w:rsidRPr="003F7F06" w:rsidTr="00AF33BB">
        <w:trPr>
          <w:trHeight w:val="2006"/>
          <w:jc w:val="center"/>
        </w:trPr>
        <w:tc>
          <w:tcPr>
            <w:tcW w:w="577" w:type="dxa"/>
          </w:tcPr>
          <w:p w:rsidR="00BC4C86" w:rsidRPr="003F7F06" w:rsidRDefault="00BC4C86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Обучение и стажировка сотрудников уполномоченных органов и лабораторий Кыргызской Республики в сфере применения санитарных, ветеринарно-санитарных и карантинных фитосанитарных мер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уполномоченные органы </w:t>
            </w:r>
            <w:r w:rsidR="00804DC0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государств-членов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уполномоченными органами Таможенного союза и Кыргызской Республики</w:t>
            </w:r>
            <w:r w:rsidR="00DA620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83E06" w:rsidRPr="003F7F06" w:rsidRDefault="00683E06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416"/>
          <w:jc w:val="center"/>
        </w:trPr>
        <w:tc>
          <w:tcPr>
            <w:tcW w:w="15156" w:type="dxa"/>
            <w:gridSpan w:val="4"/>
          </w:tcPr>
          <w:p w:rsidR="00370573" w:rsidRPr="003F7F06" w:rsidRDefault="00A305EE" w:rsidP="00A305EE">
            <w:pPr>
              <w:spacing w:line="240" w:lineRule="auto"/>
              <w:ind w:lef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="00370573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сфере транспорта и </w:t>
            </w:r>
            <w:r w:rsidR="00370573" w:rsidRPr="003F7F06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</w:tr>
      <w:tr w:rsidR="00AF70FE" w:rsidRPr="003F7F06" w:rsidTr="00AF33BB">
        <w:trPr>
          <w:jc w:val="center"/>
        </w:trPr>
        <w:tc>
          <w:tcPr>
            <w:tcW w:w="15156" w:type="dxa"/>
            <w:gridSpan w:val="4"/>
          </w:tcPr>
          <w:p w:rsidR="00AF70FE" w:rsidRPr="003F7F06" w:rsidRDefault="00BC4C86" w:rsidP="00A305EE">
            <w:pPr>
              <w:spacing w:line="240" w:lineRule="auto"/>
              <w:ind w:lef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1. </w:t>
            </w:r>
            <w:r w:rsidR="00AF70F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Присоединение</w:t>
            </w:r>
            <w:r w:rsidR="00AF70FE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AF70FE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Соглашению</w:t>
            </w:r>
            <w:r w:rsidR="00AF70F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об осуществлении транспортного (автомобильного) контроля</w:t>
            </w:r>
            <w:r w:rsidR="00A305EE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br/>
            </w:r>
            <w:r w:rsidR="00AF70F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на внешней границе Таможенного союза от 22 июня 2011 года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BC4C86" w:rsidRPr="003F7F06" w:rsidRDefault="00BC4C86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45589E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Обеспечение мероприятий по обмену информацией органов транспортного контроля </w:t>
            </w:r>
            <w:r w:rsidR="00804DC0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государств-членов</w:t>
            </w:r>
            <w:r w:rsidR="0045589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и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Кыргызской Республики 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73" w:rsidRPr="003F7F06" w:rsidRDefault="00D97384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6</w:t>
            </w:r>
            <w:r w:rsidR="008F24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 месяцев после присоединения</w:t>
            </w:r>
            <w:r w:rsidR="00D5551F" w:rsidRPr="004523F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B51047" w:rsidRPr="003F7F06" w:rsidRDefault="00B51047" w:rsidP="00D278D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3E06" w:rsidRPr="003F7F06" w:rsidRDefault="00683E06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BC4C86" w:rsidRPr="003F7F06" w:rsidRDefault="00BC4C86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683E06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Определение перечня международных договоров в части вопросов транспорта, составляющих договорно-правовую базу Таможенного союза, присоединение к которым для Кыргызской Республики является обязательным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даты утверждения настоящего плана </w:t>
            </w:r>
          </w:p>
          <w:p w:rsidR="00683E06" w:rsidRPr="003F7F06" w:rsidRDefault="00683E06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BC4C86" w:rsidRPr="003F7F06" w:rsidRDefault="00BC4C86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Исследование вопроса применения двусторонних и многосторонних соглашений в области транспорта и коммуникаций, заключенных Кыргызской Республикой с государствами,</w:t>
            </w:r>
            <w:r w:rsidR="00FC31F7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br/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не являющимися членами Таможенного союза, и их влияния на сферу транспорта после присоединения Кыргызской Республики к Таможенному союзу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  <w:p w:rsidR="009B7938" w:rsidRPr="003F7F06" w:rsidRDefault="00370573" w:rsidP="008F24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даты утверждения настоящего плана 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BC4C86" w:rsidRPr="003F7F06" w:rsidRDefault="00BC4C86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516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BC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Определение перечня нормативных правовых актов Кыргызской Республики, в которые потребуется внести изменения для приведения в соответствие с договорно-п</w:t>
            </w:r>
            <w:r w:rsidR="00551608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равовой базой Таможенного союза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4C86" w:rsidRPr="003F7F06" w:rsidRDefault="00370573" w:rsidP="00BC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  <w:p w:rsidR="00683E06" w:rsidRPr="003F7F06" w:rsidRDefault="00370573" w:rsidP="00BC4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даты утверждения настоящего плана </w:t>
            </w:r>
          </w:p>
        </w:tc>
      </w:tr>
      <w:tr w:rsidR="00BC4C86" w:rsidRPr="003F7F06" w:rsidTr="00BC4C86">
        <w:trPr>
          <w:trHeight w:val="576"/>
          <w:jc w:val="center"/>
        </w:trPr>
        <w:tc>
          <w:tcPr>
            <w:tcW w:w="15156" w:type="dxa"/>
            <w:gridSpan w:val="4"/>
          </w:tcPr>
          <w:p w:rsidR="00BC4C86" w:rsidRPr="003F7F06" w:rsidRDefault="00BC4C86" w:rsidP="00551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C86" w:rsidRPr="003F7F06" w:rsidTr="00551608">
        <w:trPr>
          <w:trHeight w:val="80"/>
          <w:jc w:val="center"/>
        </w:trPr>
        <w:tc>
          <w:tcPr>
            <w:tcW w:w="577" w:type="dxa"/>
          </w:tcPr>
          <w:p w:rsidR="00BC4C86" w:rsidRPr="006B095A" w:rsidRDefault="00BC4C86" w:rsidP="00551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59" w:type="dxa"/>
          </w:tcPr>
          <w:p w:rsidR="006B095A" w:rsidRPr="006B095A" w:rsidRDefault="006B095A" w:rsidP="004A59AB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1985" w:type="dxa"/>
          </w:tcPr>
          <w:p w:rsidR="00BC4C86" w:rsidRPr="006B095A" w:rsidRDefault="00BC4C86" w:rsidP="00551608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2835" w:type="dxa"/>
          </w:tcPr>
          <w:p w:rsidR="00BC4C86" w:rsidRPr="006B095A" w:rsidRDefault="00BC4C86" w:rsidP="00551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0573" w:rsidRPr="003F7F06" w:rsidTr="00AF33BB">
        <w:trPr>
          <w:trHeight w:val="405"/>
          <w:jc w:val="center"/>
        </w:trPr>
        <w:tc>
          <w:tcPr>
            <w:tcW w:w="15156" w:type="dxa"/>
            <w:gridSpan w:val="4"/>
          </w:tcPr>
          <w:p w:rsidR="00370573" w:rsidRPr="003F7F06" w:rsidRDefault="00A305EE" w:rsidP="00A305EE">
            <w:pPr>
              <w:spacing w:line="240" w:lineRule="auto"/>
              <w:ind w:lef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="00370573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сфере </w:t>
            </w:r>
            <w:r w:rsidR="00370573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таможенно</w:t>
            </w:r>
            <w:r w:rsidR="00370573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-тарифного и нетарифного регулирования</w:t>
            </w:r>
          </w:p>
        </w:tc>
      </w:tr>
      <w:tr w:rsidR="009E71CF" w:rsidRPr="003F7F06" w:rsidTr="00AF33BB">
        <w:trPr>
          <w:trHeight w:val="1284"/>
          <w:jc w:val="center"/>
        </w:trPr>
        <w:tc>
          <w:tcPr>
            <w:tcW w:w="577" w:type="dxa"/>
          </w:tcPr>
          <w:p w:rsidR="007D7507" w:rsidRPr="003F7F06" w:rsidRDefault="007D7507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71CF" w:rsidRPr="003F7F06" w:rsidRDefault="009E71CF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1E23A9" w:rsidRPr="003F7F06" w:rsidRDefault="009E71CF" w:rsidP="009E71C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Присоединение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9D9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Кыргызской Республики  к </w:t>
            </w:r>
            <w:r w:rsidR="001E23A9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следующим </w:t>
            </w:r>
            <w:r w:rsidR="009909D9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международным </w:t>
            </w:r>
            <w:r w:rsidR="001E23A9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договорам:</w:t>
            </w:r>
          </w:p>
          <w:p w:rsidR="009E71CF" w:rsidRPr="003F7F06" w:rsidRDefault="007D7507" w:rsidP="009E71C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9E71C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9E71C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Соглашению о едином таможенно-тарифном регулировании от 25 января 2008 года, Соглашению об условиях и механизме применения тарифных квот от 12 декабря 2008 </w:t>
            </w:r>
            <w:r w:rsidR="009E71CF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  <w:r w:rsidR="009E71C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, Протоколу о предоставлении тарифных льгот</w:t>
            </w:r>
            <w:r w:rsidR="009E71CF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9E71C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от 12 декабря 2008 года и Протоколу об условиях и порядке применения в исключительных случаях ставок ввозных таможенных пошлин, отличных от ставок Единого таможенного тарифа, от 12 декабря 2008 года,</w:t>
            </w:r>
          </w:p>
          <w:p w:rsidR="009E71CF" w:rsidRPr="003F7F06" w:rsidRDefault="009E71CF" w:rsidP="009E71C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-</w:t>
            </w:r>
            <w:r w:rsidR="007D750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Соглашению об определении таможенной стоимости товаров, перемещаемых 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через</w:t>
            </w:r>
            <w:r w:rsidR="004F531D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таможенную границу Т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аможенного союза, от 25 января 2008 года,</w:t>
            </w:r>
          </w:p>
          <w:p w:rsidR="009E71CF" w:rsidRPr="003F7F06" w:rsidRDefault="007D7507" w:rsidP="009E71C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- </w:t>
            </w:r>
            <w:r w:rsidR="009E71C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к Соглашению о единых мерах нетарифного регулирования в отношении третьих стран от 25 января 2008 года, Соглашению о порядке введения и </w:t>
            </w:r>
            <w:r w:rsidR="009E71CF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применения</w:t>
            </w:r>
            <w:r w:rsidR="009E71C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мер, затрагивающих внешнюю торговлю товарами, на единой таможенной территории в отношении третьих стран от 9 июня 2009 года и Соглашению о правилах лицензирования в сфере внешней торговли товарами от 9 июня 2009 года</w:t>
            </w:r>
            <w:r w:rsidR="001469E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,</w:t>
            </w:r>
          </w:p>
          <w:p w:rsidR="009E71CF" w:rsidRPr="003F7F06" w:rsidRDefault="00D2725E" w:rsidP="00D272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- к Соглашению о порядке перемещения наркотических средств, психотропных веществ и их прекурсоров по таможенной территории Таможенного союза от 24 октября 2013 года</w:t>
            </w:r>
          </w:p>
          <w:p w:rsidR="00B51047" w:rsidRPr="003F7F06" w:rsidRDefault="00B51047" w:rsidP="00D272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71CF" w:rsidRPr="003F7F06" w:rsidRDefault="009E71CF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B35C2C" w:rsidRPr="003F7F06" w:rsidRDefault="00F073C8" w:rsidP="00F073C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35C2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вступления в силу международного договора о присоединении</w:t>
            </w:r>
          </w:p>
          <w:p w:rsidR="00B35C2C" w:rsidRPr="003F7F06" w:rsidRDefault="00B35C2C" w:rsidP="006E1A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71CF" w:rsidRPr="003F7F06" w:rsidRDefault="009E71CF" w:rsidP="006E1A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7D7507" w:rsidRPr="003F7F06" w:rsidRDefault="007D7507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FC31F7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Уточнение результатов и исходных данных анализа сравнени</w:t>
            </w:r>
            <w:r w:rsidR="00FC31F7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я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тарифных обязательств Кыргызской Республики и Российской Федерации перед ВТО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Министерство экономики</w:t>
            </w:r>
          </w:p>
          <w:p w:rsidR="00370573" w:rsidRPr="003F7F06" w:rsidRDefault="00370573" w:rsidP="007D7507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Кыргызской Республики</w:t>
            </w:r>
          </w:p>
        </w:tc>
        <w:tc>
          <w:tcPr>
            <w:tcW w:w="2835" w:type="dxa"/>
          </w:tcPr>
          <w:p w:rsidR="00E17D5A" w:rsidRPr="003F7F06" w:rsidRDefault="00E17D5A" w:rsidP="00E17D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  <w:p w:rsidR="00614A9E" w:rsidRPr="003F7F06" w:rsidRDefault="00614A9E" w:rsidP="006E1A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584"/>
          <w:jc w:val="center"/>
        </w:trPr>
        <w:tc>
          <w:tcPr>
            <w:tcW w:w="577" w:type="dxa"/>
          </w:tcPr>
          <w:p w:rsidR="007D7507" w:rsidRPr="003F7F06" w:rsidRDefault="007D7507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6E1ADA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Применение</w:t>
            </w:r>
            <w:r w:rsidR="00AB7E06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FC31F7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ТН ВЭД ТС </w:t>
            </w:r>
            <w:r w:rsidR="000D45CA" w:rsidRPr="000259A5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и Пояснений к ТН ВЭД ТС</w:t>
            </w:r>
          </w:p>
          <w:p w:rsidR="00683E06" w:rsidRPr="003F7F06" w:rsidRDefault="00683E06" w:rsidP="00E148A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E148AF" w:rsidRPr="003F7F06" w:rsidRDefault="00E148AF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0554" w:rsidRPr="003F7F06" w:rsidRDefault="00EE0554" w:rsidP="006E1A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год, но не позднее даты вступления в силу </w:t>
            </w:r>
            <w:r w:rsidR="00215CCE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 о присоединении </w:t>
            </w:r>
          </w:p>
          <w:p w:rsidR="00DE27F2" w:rsidRPr="003F7F06" w:rsidRDefault="00DE27F2" w:rsidP="006E1AD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7D7507" w:rsidRPr="003F7F06" w:rsidRDefault="007D7507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683E06" w:rsidRPr="003F7F06" w:rsidRDefault="00370573" w:rsidP="00AF70FE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Подготовка статистических данных в соответствии с </w:t>
            </w:r>
            <w:r w:rsidR="00DA25F4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ТН ВЭД ТС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по объемам импорта и экспорта Кыргызской Республики за </w:t>
            </w:r>
            <w:r w:rsidR="0037000B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три календарных года, предшествующих </w:t>
            </w:r>
            <w:r w:rsidR="004F531D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году </w:t>
            </w:r>
            <w:r w:rsidR="0037000B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утверждени</w:t>
            </w:r>
            <w:r w:rsidR="004F531D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я</w:t>
            </w:r>
            <w:r w:rsidR="0037000B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настоящего плана,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по перечню подсубпозиций</w:t>
            </w:r>
            <w:r w:rsidR="00614A9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A25F4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ТН ВЭД ТС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, по которым конечный уровень обязательств Российской Федерации перед ВТО выше уровня обязательств Кыргызской Республики перед ВТО</w:t>
            </w:r>
          </w:p>
          <w:p w:rsidR="009B7938" w:rsidRPr="003F7F06" w:rsidRDefault="009B7938" w:rsidP="00AF70FE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7D7507" w:rsidRPr="003F7F06" w:rsidRDefault="0037000B" w:rsidP="007D750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6 месяцев</w:t>
            </w:r>
            <w:r w:rsidR="007D750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4A9E" w:rsidRPr="003F7F06" w:rsidRDefault="0037000B" w:rsidP="007D750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утверждения настоящего плана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7D7507" w:rsidRPr="003F7F06" w:rsidRDefault="007D7507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725F5E" w:rsidP="00B35C2C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725F5E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Проведение анализа Единого таможенного тарифа Таможенного союза и таможенного тарифа Кыргызской Республики с учетом объемов внешней торговли стран за три календарных года, предшествующих году утверждения настоящего плана, в части перечня товаров, по которым конечный уровень обязательств Российской Федерации перед ВТО выше уровня обязательств Кыргызской Республики перед ВТО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комиссия,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Министерство экономики Кыргызской Республики</w:t>
            </w:r>
          </w:p>
          <w:p w:rsidR="009B7938" w:rsidRPr="003F7F06" w:rsidRDefault="009B7938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73" w:rsidRPr="003F7F06" w:rsidRDefault="0037000B" w:rsidP="007D750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месяцев после выполнения пункта 1</w:t>
            </w:r>
            <w:r w:rsidR="007D750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7D7507" w:rsidRPr="003F7F06" w:rsidRDefault="000259A5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="007D750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8743A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Определени</w:t>
            </w:r>
            <w:r w:rsidR="008743A5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е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перечня товаров и ставок, в отношении которых в течение переходного периода Кыргызской Республике необходимо применение ставок ввозных таможенных пошлин, отличных от ставок, установленных Единым таможенным тарифом Таможенного союза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  <w:r w:rsidR="008743A5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370573" w:rsidRPr="003F7F06" w:rsidRDefault="008743A5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государства-члены</w:t>
            </w:r>
          </w:p>
          <w:p w:rsidR="006B2464" w:rsidRPr="003F7F06" w:rsidRDefault="006B2464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73" w:rsidRPr="003F7F06" w:rsidRDefault="00370573" w:rsidP="0049593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2014 г</w:t>
            </w:r>
            <w:r w:rsidR="0049593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70573" w:rsidRPr="003F7F06" w:rsidTr="00AF33BB">
        <w:trPr>
          <w:trHeight w:val="1239"/>
          <w:jc w:val="center"/>
        </w:trPr>
        <w:tc>
          <w:tcPr>
            <w:tcW w:w="577" w:type="dxa"/>
          </w:tcPr>
          <w:p w:rsidR="007D7507" w:rsidRPr="003F7F06" w:rsidRDefault="000259A5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  <w:r w:rsidR="007D750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725F5E" w:rsidP="0049593D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725F5E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Уточнение результатов анализа Единого таможенного тарифа Таможенного союза и таможенного тарифа Кыргызской Республики с учетом вступления Республики Казахстан в ВТО (при необходимости)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завершения отчета рабочей группы по вступлению Республики Казахстан в ВТО</w:t>
            </w:r>
          </w:p>
          <w:p w:rsidR="009B7938" w:rsidRPr="003F7F06" w:rsidRDefault="009B7938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542"/>
          <w:jc w:val="center"/>
        </w:trPr>
        <w:tc>
          <w:tcPr>
            <w:tcW w:w="577" w:type="dxa"/>
          </w:tcPr>
          <w:p w:rsidR="007D7507" w:rsidRPr="003F7F06" w:rsidRDefault="000259A5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7D750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Направление в Секретариат ВТО уведомления о сохранении права переговоров по изменению обязательств по таможенным тарифам на следующий 3-летний период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370573" w:rsidRPr="003F7F06" w:rsidTr="00AF33BB">
        <w:trPr>
          <w:trHeight w:val="315"/>
          <w:jc w:val="center"/>
        </w:trPr>
        <w:tc>
          <w:tcPr>
            <w:tcW w:w="577" w:type="dxa"/>
          </w:tcPr>
          <w:p w:rsidR="007D7507" w:rsidRPr="003F7F06" w:rsidRDefault="000259A5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7D750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AF2561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bidi="he-IL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Проведение консультаций по вопросу определения механизма и содержательной части проведения переговоров со странами – членами ВТО по изменению обязательств Кыргызской Республики перед ВТО в соответствии со стать</w:t>
            </w:r>
            <w:r w:rsidR="00AF2561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ями </w:t>
            </w:r>
            <w:r w:rsidR="00AF2561" w:rsidRPr="003F7F06">
              <w:rPr>
                <w:rFonts w:ascii="Times New Roman" w:eastAsia="Batang" w:hAnsi="Times New Roman" w:cs="Times New Roman"/>
                <w:sz w:val="24"/>
                <w:szCs w:val="24"/>
                <w:lang w:val="en-US" w:bidi="he-IL"/>
              </w:rPr>
              <w:t>XXIV</w:t>
            </w:r>
            <w:r w:rsidR="00AF2561" w:rsidRPr="003F7F06">
              <w:rPr>
                <w:rFonts w:ascii="Times New Roman" w:eastAsia="Batang" w:hAnsi="Times New Roman" w:cs="Times New Roman"/>
                <w:sz w:val="24"/>
                <w:szCs w:val="24"/>
                <w:lang w:bidi="he-IL"/>
              </w:rPr>
              <w:t xml:space="preserve"> и </w:t>
            </w:r>
            <w:r w:rsidR="00AF2561" w:rsidRPr="003F7F06">
              <w:rPr>
                <w:rFonts w:ascii="Times New Roman" w:eastAsia="Batang" w:hAnsi="Times New Roman" w:cs="Times New Roman"/>
                <w:sz w:val="24"/>
                <w:szCs w:val="24"/>
                <w:lang w:val="en-US" w:bidi="he-IL"/>
              </w:rPr>
              <w:t>XXVIII</w:t>
            </w:r>
            <w:r w:rsidR="00AF2561" w:rsidRPr="003F7F06">
              <w:rPr>
                <w:rFonts w:ascii="Times New Roman" w:eastAsia="Batang" w:hAnsi="Times New Roman" w:cs="Times New Roman"/>
                <w:sz w:val="24"/>
                <w:szCs w:val="24"/>
                <w:lang w:bidi="he-IL"/>
              </w:rPr>
              <w:t xml:space="preserve"> ГАТТ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0259A5" w:rsidRPr="003F7F06" w:rsidRDefault="000259A5" w:rsidP="000259A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заинтересованныегосударства-</w:t>
            </w:r>
          </w:p>
          <w:p w:rsidR="000259A5" w:rsidRPr="003F7F06" w:rsidRDefault="000259A5" w:rsidP="000259A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</w:t>
            </w:r>
            <w:r w:rsidR="000259A5">
              <w:rPr>
                <w:rFonts w:ascii="Times New Roman" w:eastAsia="Batang" w:hAnsi="Times New Roman" w:cs="Times New Roman"/>
                <w:sz w:val="24"/>
                <w:szCs w:val="24"/>
              </w:rPr>
              <w:t>азийская экономическая комиссия</w:t>
            </w:r>
          </w:p>
          <w:p w:rsidR="007D7507" w:rsidRPr="003F7F06" w:rsidRDefault="007D7507" w:rsidP="000259A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7507" w:rsidRPr="003F7F06" w:rsidRDefault="008120C2" w:rsidP="007D750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</w:t>
            </w:r>
            <w:r w:rsidR="007D750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120C2" w:rsidRPr="003F7F06" w:rsidRDefault="007D7507" w:rsidP="007D750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– на регулярной основе</w:t>
            </w:r>
          </w:p>
          <w:p w:rsidR="008120C2" w:rsidRPr="003F7F06" w:rsidRDefault="008120C2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D0D" w:rsidRPr="003F7F06" w:rsidTr="00AF33BB">
        <w:trPr>
          <w:trHeight w:val="315"/>
          <w:jc w:val="center"/>
        </w:trPr>
        <w:tc>
          <w:tcPr>
            <w:tcW w:w="577" w:type="dxa"/>
          </w:tcPr>
          <w:p w:rsidR="003D7E0C" w:rsidRPr="003F7F06" w:rsidRDefault="000259A5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 w:rsidR="003D7E0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4D0D" w:rsidRPr="003F7F06" w:rsidRDefault="00E24D0D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E24D0D" w:rsidRPr="003F7F06" w:rsidRDefault="00E24D0D" w:rsidP="00E24D0D">
            <w:pPr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Проведение переговоров и подписание соглашений с заинтересованными странами-членами ВТО по изменению обязательств Кыргызской Республики перед ВТО в соответствии со ст. 28 ГАТТ</w:t>
            </w:r>
          </w:p>
          <w:p w:rsidR="00E24D0D" w:rsidRPr="003F7F06" w:rsidRDefault="00E24D0D" w:rsidP="00AF2561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D0D" w:rsidRPr="003F7F06" w:rsidRDefault="00E24D0D" w:rsidP="00E24D0D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3D7E0C" w:rsidRPr="003F7F06" w:rsidRDefault="003D7E0C" w:rsidP="003D7E0C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заинтересованныегосударства-</w:t>
            </w:r>
          </w:p>
          <w:p w:rsidR="003D7E0C" w:rsidRPr="003F7F06" w:rsidRDefault="003D7E0C" w:rsidP="003D7E0C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члены,</w:t>
            </w:r>
          </w:p>
          <w:p w:rsidR="00E24D0D" w:rsidRPr="003F7F06" w:rsidRDefault="00E24D0D" w:rsidP="00E24D0D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</w:t>
            </w:r>
            <w:r w:rsidR="000259A5">
              <w:rPr>
                <w:rFonts w:ascii="Times New Roman" w:eastAsia="Batang" w:hAnsi="Times New Roman" w:cs="Times New Roman"/>
                <w:sz w:val="24"/>
                <w:szCs w:val="24"/>
              </w:rPr>
              <w:t>азийская экономическая комиссия</w:t>
            </w:r>
          </w:p>
          <w:p w:rsidR="00E24D0D" w:rsidRPr="003F7F06" w:rsidRDefault="00E24D0D" w:rsidP="00E24D0D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7E0C" w:rsidRPr="003F7F06" w:rsidRDefault="003D7E0C" w:rsidP="00AD6E3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согласованному графику</w:t>
            </w:r>
          </w:p>
          <w:p w:rsidR="00AD6E35" w:rsidRPr="003F7F06" w:rsidRDefault="00AD6E35" w:rsidP="00AD6E3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5A3" w:rsidRPr="003F7F06" w:rsidRDefault="008715A3" w:rsidP="008715A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934" w:rsidRPr="003F7F06" w:rsidRDefault="008E2934" w:rsidP="00A41A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  <w:shd w:val="clear" w:color="auto" w:fill="auto"/>
          </w:tcPr>
          <w:p w:rsidR="003D7E0C" w:rsidRPr="003F7F06" w:rsidRDefault="003D7E0C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shd w:val="clear" w:color="auto" w:fill="auto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Проведение сравнительного анализа режима предоставления тарифных льгот в соответствии с законодательством Кыргызской Республики и договорно-правовой базой Таможенного союза</w:t>
            </w:r>
          </w:p>
        </w:tc>
        <w:tc>
          <w:tcPr>
            <w:tcW w:w="1985" w:type="dxa"/>
            <w:shd w:val="clear" w:color="auto" w:fill="auto"/>
          </w:tcPr>
          <w:p w:rsidR="006640C0" w:rsidRPr="003F7F06" w:rsidRDefault="006640C0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</w:t>
            </w:r>
          </w:p>
          <w:p w:rsidR="00370573" w:rsidRPr="003F7F06" w:rsidRDefault="006640C0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Республика</w:t>
            </w:r>
            <w:r w:rsidR="00370573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  <w:p w:rsidR="00683E06" w:rsidRPr="003F7F06" w:rsidRDefault="00683E06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0573" w:rsidRPr="003F7F06" w:rsidRDefault="00370573" w:rsidP="0049593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9593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  <w:shd w:val="clear" w:color="auto" w:fill="auto"/>
          </w:tcPr>
          <w:p w:rsidR="003D7E0C" w:rsidRPr="003F7F06" w:rsidRDefault="003D7E0C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7D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shd w:val="clear" w:color="auto" w:fill="auto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Применение единых мер таможенно-тарифного регулирования в торговле товарами с третьими странами, включая предоставление тарифных льгот и применение тарифных квот</w:t>
            </w:r>
          </w:p>
        </w:tc>
        <w:tc>
          <w:tcPr>
            <w:tcW w:w="1985" w:type="dxa"/>
            <w:shd w:val="clear" w:color="auto" w:fill="auto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83E06" w:rsidRPr="003F7F06" w:rsidRDefault="003D7E0C" w:rsidP="003D7E0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в договоре</w:t>
            </w:r>
            <w:r w:rsidR="00614A9E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присоединении </w:t>
            </w: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</w:tcPr>
          <w:p w:rsidR="003D7E0C" w:rsidRPr="003F7F06" w:rsidRDefault="003D7E0C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370573" w:rsidRPr="003F7F06" w:rsidRDefault="00370573" w:rsidP="008B673D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Внесение изменений в нормативн</w:t>
            </w:r>
            <w:r w:rsidR="008743A5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ые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правовые акты Кыргызской Республики в области таможенно-тарифного регулирования в связи с присоединением к международным договорам в сфере та</w:t>
            </w:r>
            <w:r w:rsidR="008B673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моженно-тарифного регулирования</w:t>
            </w: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370573" w:rsidRPr="003F7F06" w:rsidRDefault="00370573" w:rsidP="00AF256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согласованного периода </w:t>
            </w:r>
            <w:r w:rsidR="00AF2561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даты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присоединения </w:t>
            </w:r>
          </w:p>
          <w:p w:rsidR="00683E06" w:rsidRPr="003F7F06" w:rsidRDefault="00683E06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064"/>
          <w:jc w:val="center"/>
        </w:trPr>
        <w:tc>
          <w:tcPr>
            <w:tcW w:w="577" w:type="dxa"/>
          </w:tcPr>
          <w:p w:rsidR="003D7E0C" w:rsidRPr="003F7F06" w:rsidRDefault="000259A5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="003D7E0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Направление уведомлений (нотификаций) в Секретариат ВТО в связи с внесением изменений в нормативно-правовую базу Кыргызской Республики в области таможенно-тарифного регулирования в соответствии с требованиями соответствующих соглашений ВТО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Министерство экономики Кыргызской Республики</w:t>
            </w:r>
          </w:p>
          <w:p w:rsidR="009B7938" w:rsidRPr="003F7F06" w:rsidRDefault="009B7938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ВТО</w:t>
            </w:r>
          </w:p>
        </w:tc>
      </w:tr>
      <w:tr w:rsidR="001C2FD8" w:rsidRPr="003F7F06" w:rsidTr="00AF33BB">
        <w:trPr>
          <w:trHeight w:val="856"/>
          <w:jc w:val="center"/>
        </w:trPr>
        <w:tc>
          <w:tcPr>
            <w:tcW w:w="577" w:type="dxa"/>
            <w:shd w:val="clear" w:color="auto" w:fill="auto"/>
          </w:tcPr>
          <w:p w:rsidR="003D7E0C" w:rsidRPr="003F7F06" w:rsidRDefault="000259A5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  <w:r w:rsidR="003D7E0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shd w:val="clear" w:color="auto" w:fill="auto"/>
          </w:tcPr>
          <w:p w:rsidR="00370573" w:rsidRPr="003F7F06" w:rsidRDefault="008B673D" w:rsidP="004F6AA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Принятие к исполнению Кыргызской Республикой решений Комиссии Таможенного союза и Евразийской экономической комиссии </w:t>
            </w:r>
            <w:r w:rsidR="004F6AA0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по вопросам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таможенной стоимости товаров </w:t>
            </w:r>
          </w:p>
        </w:tc>
        <w:tc>
          <w:tcPr>
            <w:tcW w:w="1985" w:type="dxa"/>
            <w:shd w:val="clear" w:color="auto" w:fill="auto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  <w:shd w:val="clear" w:color="auto" w:fill="auto"/>
          </w:tcPr>
          <w:p w:rsidR="00614A9E" w:rsidRPr="003F7F06" w:rsidRDefault="00614A9E" w:rsidP="00614A9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даты вступления в силу международного договора о присоединении </w:t>
            </w:r>
          </w:p>
          <w:p w:rsidR="00614A9E" w:rsidRPr="003F7F06" w:rsidRDefault="00614A9E" w:rsidP="006B246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1284"/>
          <w:jc w:val="center"/>
        </w:trPr>
        <w:tc>
          <w:tcPr>
            <w:tcW w:w="577" w:type="dxa"/>
            <w:shd w:val="clear" w:color="auto" w:fill="auto"/>
          </w:tcPr>
          <w:p w:rsidR="003D7E0C" w:rsidRPr="003F7F06" w:rsidRDefault="000259A5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  <w:r w:rsidR="003D7E0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  <w:shd w:val="clear" w:color="auto" w:fill="auto"/>
          </w:tcPr>
          <w:p w:rsidR="00370573" w:rsidRPr="003F7F06" w:rsidRDefault="00370573" w:rsidP="00B36819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Внесение изменений в законодательство Кыргызской Республики </w:t>
            </w:r>
            <w:r w:rsidR="00B36819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в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связи с присоединением к международным договорам </w:t>
            </w:r>
            <w:r w:rsidR="004F6AA0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по вопросам </w:t>
            </w:r>
            <w:r w:rsidR="00B36819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таможенной стоимости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  <w:shd w:val="clear" w:color="auto" w:fill="auto"/>
          </w:tcPr>
          <w:p w:rsidR="003C3C2A" w:rsidRPr="003F7F06" w:rsidRDefault="00614A9E" w:rsidP="00A41A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вступления в силу международного договора о присо</w:t>
            </w:r>
            <w:r w:rsidR="00A41A3B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единении </w:t>
            </w:r>
          </w:p>
          <w:p w:rsidR="003C3C2A" w:rsidRPr="003F7F06" w:rsidRDefault="003C3C2A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573" w:rsidRPr="003F7F06" w:rsidTr="00AF33BB">
        <w:trPr>
          <w:trHeight w:val="457"/>
          <w:jc w:val="center"/>
        </w:trPr>
        <w:tc>
          <w:tcPr>
            <w:tcW w:w="577" w:type="dxa"/>
            <w:shd w:val="clear" w:color="auto" w:fill="auto"/>
          </w:tcPr>
          <w:p w:rsidR="003D7E0C" w:rsidRPr="003F7F06" w:rsidRDefault="000259A5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  <w:r w:rsidR="003D7E0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573" w:rsidRPr="003F7F06" w:rsidRDefault="00370573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  <w:shd w:val="clear" w:color="auto" w:fill="auto"/>
          </w:tcPr>
          <w:p w:rsidR="00370573" w:rsidRPr="003F7F06" w:rsidRDefault="00370573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Направление уведомлений (нотификаций) в Секретариат ВТО в связи с внесением изменений в нормативно-правовую базу Кыргызской Республики в сфере таможенной стоимости товаров в соответствии с требованиями соглашений ВТО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Министерство экономики Кыргызской</w:t>
            </w:r>
          </w:p>
          <w:p w:rsidR="009B7938" w:rsidRPr="003F7F06" w:rsidRDefault="00370573" w:rsidP="008B673D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Республики</w:t>
            </w:r>
          </w:p>
          <w:p w:rsidR="003C3C2A" w:rsidRPr="003F7F06" w:rsidRDefault="003C3C2A" w:rsidP="008B673D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0573" w:rsidRPr="003F7F06" w:rsidRDefault="00370573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ВТО</w:t>
            </w:r>
          </w:p>
        </w:tc>
      </w:tr>
      <w:tr w:rsidR="00CB1355" w:rsidRPr="003F7F06" w:rsidTr="00AF33BB">
        <w:trPr>
          <w:trHeight w:val="1284"/>
          <w:jc w:val="center"/>
        </w:trPr>
        <w:tc>
          <w:tcPr>
            <w:tcW w:w="577" w:type="dxa"/>
          </w:tcPr>
          <w:p w:rsidR="003D7E0C" w:rsidRPr="003F7F06" w:rsidRDefault="000259A5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3D7E0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1355" w:rsidRPr="003F7F06" w:rsidRDefault="00CB1355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CB1355" w:rsidRPr="003F7F06" w:rsidRDefault="00CB1355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Принятие к исполнению Кыргызской Республикой решений Комиссии Таможенного союза и Евразийской экономической </w:t>
            </w:r>
            <w:r w:rsidR="00245A33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к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омиссии, принятых в соответствии с международными договорами</w:t>
            </w:r>
            <w:r w:rsidR="000B2948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,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в сфере нетарифного регулирования</w:t>
            </w:r>
          </w:p>
          <w:p w:rsidR="00CB1355" w:rsidRPr="003F7F06" w:rsidRDefault="00CB1355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CB1355" w:rsidRPr="003F7F06" w:rsidRDefault="00CB1355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683E06" w:rsidRPr="003F7F06" w:rsidRDefault="0028216E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даты вступления в силу международного договора о присоединении </w:t>
            </w:r>
          </w:p>
        </w:tc>
      </w:tr>
      <w:tr w:rsidR="00CB1355" w:rsidRPr="003F7F06" w:rsidTr="00AF33BB">
        <w:trPr>
          <w:trHeight w:val="1284"/>
          <w:jc w:val="center"/>
        </w:trPr>
        <w:tc>
          <w:tcPr>
            <w:tcW w:w="577" w:type="dxa"/>
          </w:tcPr>
          <w:p w:rsidR="003D7E0C" w:rsidRPr="003F7F06" w:rsidRDefault="000259A5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  <w:r w:rsidR="003D7E0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1355" w:rsidRPr="003F7F06" w:rsidRDefault="00CB1355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CB1355" w:rsidRPr="003F7F06" w:rsidRDefault="00CB1355" w:rsidP="008B673D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Внесение изменений в законодательство Кыргызской Республики в области нетарифного регулирования в связи с присоединением к международным договорам в </w:t>
            </w:r>
            <w:r w:rsidR="008B673D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сфере нетарифного регулирования</w:t>
            </w:r>
          </w:p>
        </w:tc>
        <w:tc>
          <w:tcPr>
            <w:tcW w:w="1985" w:type="dxa"/>
          </w:tcPr>
          <w:p w:rsidR="00CB1355" w:rsidRPr="003F7F06" w:rsidRDefault="00CB1355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8B673D" w:rsidRPr="003F7F06" w:rsidRDefault="008B673D" w:rsidP="00B3681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F6AA0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согласованного периода, но </w:t>
            </w:r>
            <w:r w:rsidR="00B36819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даты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присоединения </w:t>
            </w:r>
          </w:p>
          <w:p w:rsidR="00683E06" w:rsidRPr="003F7F06" w:rsidRDefault="00683E06" w:rsidP="000B294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355" w:rsidRPr="003F7F06" w:rsidTr="00AF33BB">
        <w:trPr>
          <w:trHeight w:val="1284"/>
          <w:jc w:val="center"/>
        </w:trPr>
        <w:tc>
          <w:tcPr>
            <w:tcW w:w="577" w:type="dxa"/>
          </w:tcPr>
          <w:p w:rsidR="003D7E0C" w:rsidRPr="003F7F06" w:rsidRDefault="000259A5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  <w:r w:rsidR="003D7E0C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1355" w:rsidRPr="003F7F06" w:rsidRDefault="00CB1355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CB1355" w:rsidRPr="003F7F06" w:rsidRDefault="00CB1355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Исследование вопроса применения двусторонних и многосторонних соглашений, заключенных Кыргызской Республикой с государствами, не являющимися членами Таможенного союза (после присоединения к Таможенному союзу), в части наличия норм, освобождающих от применения мер нетарифного регулирования</w:t>
            </w:r>
          </w:p>
        </w:tc>
        <w:tc>
          <w:tcPr>
            <w:tcW w:w="1985" w:type="dxa"/>
          </w:tcPr>
          <w:p w:rsidR="00CB1355" w:rsidRPr="003F7F06" w:rsidRDefault="00CB1355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CB1355" w:rsidRPr="003F7F06" w:rsidRDefault="00CB1355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  <w:p w:rsidR="003C3C2A" w:rsidRPr="003F7F06" w:rsidRDefault="003C3C2A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355" w:rsidRPr="003F7F06" w:rsidRDefault="0028216E" w:rsidP="008B673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4 месяцев </w:t>
            </w:r>
            <w:r w:rsidR="00285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28216E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утверждения «дорожной карты»</w:t>
            </w:r>
          </w:p>
        </w:tc>
      </w:tr>
      <w:tr w:rsidR="00CB1355" w:rsidRPr="003F7F06" w:rsidTr="00AF33BB">
        <w:trPr>
          <w:trHeight w:val="1037"/>
          <w:jc w:val="center"/>
        </w:trPr>
        <w:tc>
          <w:tcPr>
            <w:tcW w:w="577" w:type="dxa"/>
          </w:tcPr>
          <w:p w:rsidR="001E4607" w:rsidRPr="003F7F06" w:rsidRDefault="000259A5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1E460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1355" w:rsidRPr="003F7F06" w:rsidRDefault="00CB1355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CB1355" w:rsidRPr="003F7F06" w:rsidRDefault="00CB1355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Направление уведомлений (нотификаций) в Секретариат ВТО в связи с внесением изменений в нормативно-правовую базу Кыргызской Республики в области нетарифного регулирования в соответствии с требованиями соответствующих соглашений ВТО</w:t>
            </w:r>
          </w:p>
          <w:p w:rsidR="00683E06" w:rsidRPr="003F7F06" w:rsidRDefault="00683E0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CB1355" w:rsidRPr="003F7F06" w:rsidRDefault="00CB1355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Министерство экономики Кыргызской</w:t>
            </w:r>
          </w:p>
          <w:p w:rsidR="00CB1355" w:rsidRPr="003F7F06" w:rsidRDefault="00CB1355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Республики</w:t>
            </w:r>
          </w:p>
          <w:p w:rsidR="008B673D" w:rsidRPr="003F7F06" w:rsidRDefault="008B673D" w:rsidP="003C3C2A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355" w:rsidRPr="003F7F06" w:rsidRDefault="00CB1355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ВТО</w:t>
            </w:r>
          </w:p>
        </w:tc>
      </w:tr>
      <w:tr w:rsidR="006640C0" w:rsidRPr="003F7F06" w:rsidTr="00AF33BB">
        <w:trPr>
          <w:trHeight w:val="1037"/>
          <w:jc w:val="center"/>
        </w:trPr>
        <w:tc>
          <w:tcPr>
            <w:tcW w:w="577" w:type="dxa"/>
          </w:tcPr>
          <w:p w:rsidR="006640C0" w:rsidRPr="003F7F06" w:rsidRDefault="001E4607" w:rsidP="0002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9" w:type="dxa"/>
          </w:tcPr>
          <w:p w:rsidR="000D5556" w:rsidRPr="003F7F06" w:rsidRDefault="003D7E0C" w:rsidP="000259A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0259A5">
              <w:rPr>
                <w:rFonts w:ascii="Times New Roman" w:hAnsi="Times New Roman"/>
                <w:sz w:val="24"/>
                <w:szCs w:val="24"/>
              </w:rPr>
              <w:t>рабочих встреч</w:t>
            </w:r>
            <w:r w:rsidRPr="003F7F06">
              <w:rPr>
                <w:rFonts w:ascii="Times New Roman" w:hAnsi="Times New Roman"/>
                <w:sz w:val="24"/>
                <w:szCs w:val="24"/>
              </w:rPr>
              <w:t xml:space="preserve"> по вопросам ввоза на таможенную территорию Таможенного союза и вывоза с таможенно</w:t>
            </w:r>
            <w:r w:rsidR="000259A5">
              <w:rPr>
                <w:rFonts w:ascii="Times New Roman" w:hAnsi="Times New Roman"/>
                <w:sz w:val="24"/>
                <w:szCs w:val="24"/>
              </w:rPr>
              <w:t xml:space="preserve">й территории Таможенного союза </w:t>
            </w:r>
            <w:r w:rsidRPr="003F7F06">
              <w:rPr>
                <w:rFonts w:ascii="Times New Roman" w:hAnsi="Times New Roman"/>
                <w:sz w:val="24"/>
                <w:szCs w:val="24"/>
              </w:rPr>
              <w:t>озоноразрушающих веществ и продукции, содержащей озоноразрушающие вещества</w:t>
            </w:r>
          </w:p>
        </w:tc>
        <w:tc>
          <w:tcPr>
            <w:tcW w:w="1985" w:type="dxa"/>
          </w:tcPr>
          <w:p w:rsidR="006640C0" w:rsidRPr="003F7F06" w:rsidRDefault="006640C0" w:rsidP="006640C0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  <w:r w:rsidR="001E4607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1E4607" w:rsidRPr="003F7F06" w:rsidRDefault="001E4607" w:rsidP="006640C0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государства-члены,</w:t>
            </w:r>
          </w:p>
          <w:p w:rsidR="006640C0" w:rsidRPr="003F7F06" w:rsidRDefault="006640C0" w:rsidP="006640C0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6640C0" w:rsidRPr="003F7F06" w:rsidRDefault="006640C0" w:rsidP="006640C0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0C0" w:rsidRPr="003F7F06" w:rsidRDefault="001E4607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</w:t>
            </w:r>
          </w:p>
        </w:tc>
      </w:tr>
      <w:tr w:rsidR="00E24D0D" w:rsidRPr="003F7F06" w:rsidTr="00AF33BB">
        <w:trPr>
          <w:trHeight w:val="1037"/>
          <w:jc w:val="center"/>
        </w:trPr>
        <w:tc>
          <w:tcPr>
            <w:tcW w:w="577" w:type="dxa"/>
          </w:tcPr>
          <w:p w:rsidR="001E4607" w:rsidRPr="003F7F06" w:rsidRDefault="001E4607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4D0D" w:rsidRPr="003F7F06" w:rsidRDefault="00E24D0D" w:rsidP="003D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E24D0D" w:rsidRPr="003F7F06" w:rsidRDefault="00E24D0D" w:rsidP="006640C0">
            <w:pPr>
              <w:rPr>
                <w:rFonts w:ascii="Times New Roman" w:hAnsi="Times New Roman"/>
                <w:sz w:val="24"/>
                <w:szCs w:val="24"/>
              </w:rPr>
            </w:pPr>
            <w:r w:rsidRPr="003F7F06">
              <w:rPr>
                <w:rFonts w:ascii="Times New Roman" w:hAnsi="Times New Roman"/>
                <w:sz w:val="24"/>
                <w:szCs w:val="24"/>
              </w:rPr>
              <w:t>Проведение учебно-методических семинаров для должностных лиц Кыргызской Республики по вопросам таможенно-тарифного и нетарифного регулирования</w:t>
            </w:r>
          </w:p>
          <w:p w:rsidR="00DC548C" w:rsidRPr="003F7F06" w:rsidRDefault="00DC548C" w:rsidP="006640C0">
            <w:pPr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E24D0D" w:rsidRPr="003F7F06" w:rsidRDefault="00E24D0D" w:rsidP="00E24D0D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  <w:r w:rsidR="001E4607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E24D0D" w:rsidRPr="003F7F06" w:rsidRDefault="001E4607" w:rsidP="001E46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</w:t>
            </w:r>
            <w:r w:rsidR="00E24D0D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осударства-члены </w:t>
            </w:r>
            <w:r w:rsidR="00E24D0D" w:rsidRPr="003F7F06">
              <w:rPr>
                <w:rFonts w:ascii="Times New Roman" w:hAnsi="Times New Roman"/>
                <w:sz w:val="24"/>
                <w:szCs w:val="24"/>
              </w:rPr>
              <w:t>Кыргызская Республика</w:t>
            </w:r>
          </w:p>
          <w:p w:rsidR="001E4607" w:rsidRPr="003F7F06" w:rsidRDefault="001E4607" w:rsidP="001E4607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D0D" w:rsidRPr="003F7F06" w:rsidRDefault="008F241D" w:rsidP="008F24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24D0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присоединения </w:t>
            </w:r>
          </w:p>
        </w:tc>
      </w:tr>
      <w:tr w:rsidR="00CB1355" w:rsidRPr="003F7F06" w:rsidTr="00AF33BB">
        <w:trPr>
          <w:trHeight w:val="378"/>
          <w:jc w:val="center"/>
        </w:trPr>
        <w:tc>
          <w:tcPr>
            <w:tcW w:w="15156" w:type="dxa"/>
            <w:gridSpan w:val="4"/>
          </w:tcPr>
          <w:p w:rsidR="00CB1355" w:rsidRPr="003F7F06" w:rsidRDefault="000B2948" w:rsidP="001C5BA2">
            <w:pPr>
              <w:spacing w:line="240" w:lineRule="auto"/>
              <w:ind w:lef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 </w:t>
            </w:r>
            <w:r w:rsidR="00CB1355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сфере применения </w:t>
            </w:r>
            <w:r w:rsidR="00CB1355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специальных</w:t>
            </w:r>
            <w:r w:rsidR="00CB1355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защитных, антидемпинговых и компенсационных мер</w:t>
            </w:r>
          </w:p>
        </w:tc>
      </w:tr>
      <w:tr w:rsidR="005C506B" w:rsidRPr="003F7F06" w:rsidTr="00AF33BB">
        <w:trPr>
          <w:trHeight w:val="292"/>
          <w:jc w:val="center"/>
        </w:trPr>
        <w:tc>
          <w:tcPr>
            <w:tcW w:w="15156" w:type="dxa"/>
            <w:gridSpan w:val="4"/>
          </w:tcPr>
          <w:p w:rsidR="005C506B" w:rsidRPr="003F7F06" w:rsidRDefault="005C506B" w:rsidP="001C5BA2">
            <w:pPr>
              <w:spacing w:line="240" w:lineRule="auto"/>
              <w:ind w:lef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Присоединение к Соглашению о применении специальных защитных, антидемпинговых и компенсационных мер</w:t>
            </w:r>
            <w:r w:rsidR="000B2948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br/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по отношению к третьим странам от 25 января 2008 года</w:t>
            </w:r>
            <w:r w:rsidR="000B2948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и 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Протоколу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о предоставлении органу, проводящему расследования, сведений, содержащих в том числе конфиденциальную информацию, для целей расследований, предшествующих введению специальных защитных, антидемпинговых и компенсационных мер по отношению к третьим странам</w:t>
            </w:r>
            <w:r w:rsidR="000B2948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,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от 19 ноября 2010 года</w:t>
            </w:r>
          </w:p>
        </w:tc>
      </w:tr>
      <w:tr w:rsidR="00CB1355" w:rsidRPr="003F7F06" w:rsidTr="00AF33BB">
        <w:trPr>
          <w:trHeight w:val="1284"/>
          <w:jc w:val="center"/>
        </w:trPr>
        <w:tc>
          <w:tcPr>
            <w:tcW w:w="577" w:type="dxa"/>
          </w:tcPr>
          <w:p w:rsidR="001E4607" w:rsidRPr="003F7F06" w:rsidRDefault="001E4607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1355" w:rsidRPr="00255CCA" w:rsidRDefault="00CB1355" w:rsidP="0025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E9289F" w:rsidRPr="003F7F06" w:rsidRDefault="00E9289F" w:rsidP="00E9289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Выработка механизма унификации действующих специальных защитных, антидемпинговых и компенсационных мер (с возможным включением соответствующих положений в проект протокола о присоединении Кыргызской Республики к Таможенному союзу) </w:t>
            </w:r>
          </w:p>
          <w:p w:rsidR="00CB1355" w:rsidRPr="003F7F06" w:rsidRDefault="00CB1355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CB1355" w:rsidRPr="003F7F06" w:rsidRDefault="00CB1355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CB1355" w:rsidRPr="003F7F06" w:rsidRDefault="00CB1355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государства-члены,</w:t>
            </w:r>
          </w:p>
          <w:p w:rsidR="00CB1355" w:rsidRPr="003F7F06" w:rsidRDefault="00CB1355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  <w:p w:rsidR="00683E06" w:rsidRPr="003F7F06" w:rsidRDefault="00683E06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355" w:rsidRPr="003F7F06" w:rsidRDefault="00CB1355" w:rsidP="008F24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присоединения </w:t>
            </w:r>
          </w:p>
        </w:tc>
      </w:tr>
      <w:tr w:rsidR="00E9289F" w:rsidRPr="003F7F06" w:rsidTr="00AF33BB">
        <w:trPr>
          <w:trHeight w:val="1284"/>
          <w:jc w:val="center"/>
        </w:trPr>
        <w:tc>
          <w:tcPr>
            <w:tcW w:w="577" w:type="dxa"/>
          </w:tcPr>
          <w:p w:rsidR="001E4607" w:rsidRPr="003F7F06" w:rsidRDefault="001E4607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89F" w:rsidRPr="003F7F06" w:rsidRDefault="00E9289F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E9289F" w:rsidRPr="003F7F06" w:rsidRDefault="00E9289F" w:rsidP="00E9289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Унификация действующих специальных защитных, антидемпинговых и компенсационных мер</w:t>
            </w:r>
          </w:p>
        </w:tc>
        <w:tc>
          <w:tcPr>
            <w:tcW w:w="1985" w:type="dxa"/>
          </w:tcPr>
          <w:p w:rsidR="00E9289F" w:rsidRPr="003F7F06" w:rsidRDefault="00E9289F" w:rsidP="00B265FC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комиссия,</w:t>
            </w:r>
          </w:p>
          <w:p w:rsidR="00E9289F" w:rsidRPr="003F7F06" w:rsidRDefault="00E9289F" w:rsidP="00B265FC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E9289F" w:rsidRPr="003F7F06" w:rsidRDefault="00E9289F" w:rsidP="00B265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даты отмены внутренних таможенных границ между Таможенным союзом и Кыргызской Республикой</w:t>
            </w:r>
          </w:p>
          <w:p w:rsidR="00E9289F" w:rsidRPr="003F7F06" w:rsidRDefault="00E9289F" w:rsidP="00B265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89F" w:rsidRPr="003F7F06" w:rsidTr="00AF33BB">
        <w:trPr>
          <w:trHeight w:val="1284"/>
          <w:jc w:val="center"/>
        </w:trPr>
        <w:tc>
          <w:tcPr>
            <w:tcW w:w="577" w:type="dxa"/>
          </w:tcPr>
          <w:p w:rsidR="001E4607" w:rsidRPr="003F7F06" w:rsidRDefault="000259A5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="001E460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89F" w:rsidRPr="003F7F06" w:rsidRDefault="00E9289F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E9289F" w:rsidRPr="003F7F06" w:rsidRDefault="00E9289F" w:rsidP="00630541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Подготовка проекта Протокола о внесении изменений в Соглашение о применении специальных защитных, антидемпинговых и компенсационных мер по отношению к третьим странам от 25 января 2008 года в части зачисления и распределения специальных, антидемпинговых и компенсационных пошлин в соответствии с аналогичными механизмами для ввозных таможенных пошлин (в случае необходимости)</w:t>
            </w:r>
          </w:p>
          <w:p w:rsidR="00E9289F" w:rsidRPr="003F7F06" w:rsidRDefault="00E9289F" w:rsidP="00630541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E9289F" w:rsidRPr="003F7F06" w:rsidRDefault="00E9289F" w:rsidP="007521E3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комиссия,</w:t>
            </w:r>
          </w:p>
          <w:p w:rsidR="00C669DE" w:rsidRPr="003F7F06" w:rsidRDefault="00E9289F" w:rsidP="00C669DE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государства-члены</w:t>
            </w:r>
          </w:p>
          <w:p w:rsidR="00E9289F" w:rsidRPr="003F7F06" w:rsidRDefault="00E9289F" w:rsidP="003C3C2A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89F" w:rsidRPr="003F7F06" w:rsidRDefault="00C669DE" w:rsidP="008F24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к моменту присоединения</w:t>
            </w:r>
            <w:r w:rsidR="00950F3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89F" w:rsidRPr="003F7F06" w:rsidTr="00AF33BB">
        <w:trPr>
          <w:trHeight w:val="1284"/>
          <w:jc w:val="center"/>
        </w:trPr>
        <w:tc>
          <w:tcPr>
            <w:tcW w:w="577" w:type="dxa"/>
          </w:tcPr>
          <w:p w:rsidR="001E4607" w:rsidRPr="003F7F06" w:rsidRDefault="000259A5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 w:rsidR="001E460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89F" w:rsidRPr="003F7F06" w:rsidRDefault="00E9289F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E9289F" w:rsidRPr="003F7F06" w:rsidRDefault="00E9289F" w:rsidP="00683E06">
            <w:pPr>
              <w:spacing w:after="12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Открытие требуемых в соответствии с Соглашением от 25 января 2008 года кодов бюджетной классификации в отношении:</w:t>
            </w:r>
          </w:p>
          <w:p w:rsidR="00E9289F" w:rsidRPr="003F7F06" w:rsidRDefault="00E9289F" w:rsidP="00683E06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сумм поступлений (возвратов) специальных, антидемпинговых и компенсационных пошлин, включая суммы поступлений (возвратов) специальных, антидемпинговых и компенсационных пошлин, обязанности по уплате которых возникли до присоединения Кыргызской Республики к Соглашению от 25 января 2008 года</w:t>
            </w:r>
          </w:p>
          <w:p w:rsidR="00E9289F" w:rsidRPr="003F7F06" w:rsidRDefault="00E9289F" w:rsidP="00683E06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сумм распределенных специальных, антидемпинговых и компенсационных пошлин, перечисленных на счета в иностранной валюте других государств-членов</w:t>
            </w:r>
          </w:p>
          <w:p w:rsidR="00E9289F" w:rsidRPr="003F7F06" w:rsidRDefault="00E9289F" w:rsidP="00683E06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сумм зачисленных в бюджет доходов от распределения специальных, антидемпинговых и компенсационных пошлин</w:t>
            </w:r>
          </w:p>
          <w:p w:rsidR="00E9289F" w:rsidRPr="003F7F06" w:rsidRDefault="00E9289F" w:rsidP="00683E06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сумм специальных, антидемпинговых и компенсационных пошлин, поступивших в бюджет от других государств-членов</w:t>
            </w:r>
          </w:p>
          <w:p w:rsidR="00E9289F" w:rsidRPr="003F7F06" w:rsidRDefault="00E9289F" w:rsidP="00683E06">
            <w:pPr>
              <w:spacing w:line="240" w:lineRule="auto"/>
              <w:ind w:left="257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сумм распределенных специальных, антидемпинговых и компенсационных пошлин, перечисление которых на счета в иностранной валюте других государств-членов приостановлено</w:t>
            </w:r>
          </w:p>
          <w:p w:rsidR="00E9289F" w:rsidRPr="003F7F06" w:rsidRDefault="00E9289F" w:rsidP="00683E06">
            <w:pPr>
              <w:spacing w:line="240" w:lineRule="auto"/>
              <w:ind w:left="257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E9289F" w:rsidRPr="003F7F06" w:rsidRDefault="00E9289F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E9289F" w:rsidRPr="003F7F06" w:rsidRDefault="00E9289F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89F" w:rsidRPr="003F7F06" w:rsidRDefault="003C3C2A" w:rsidP="00E24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</w:t>
            </w:r>
            <w:r w:rsidR="00E9289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присоединения </w:t>
            </w:r>
          </w:p>
          <w:p w:rsidR="00E9289F" w:rsidRPr="003F7F06" w:rsidRDefault="00E9289F" w:rsidP="00E24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89F" w:rsidRPr="003F7F06" w:rsidTr="00AF33BB">
        <w:trPr>
          <w:trHeight w:val="1284"/>
          <w:jc w:val="center"/>
        </w:trPr>
        <w:tc>
          <w:tcPr>
            <w:tcW w:w="577" w:type="dxa"/>
          </w:tcPr>
          <w:p w:rsidR="001E4607" w:rsidRPr="003F7F06" w:rsidRDefault="001E4607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89F" w:rsidRPr="003F7F06" w:rsidRDefault="00E9289F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E9289F" w:rsidRPr="003F7F06" w:rsidRDefault="00E9289F" w:rsidP="00FB1A72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Внесение изменений в Положение о порядке обмена между уполномоченными органами государств</w:t>
            </w:r>
            <w:r w:rsidR="00FB1A72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–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членов Таможенного союза информацией, связанной с зачислением, распределением, перечислением и возвратом специальных, антидемпинговых и компенсационных пошлин, утвержденное Решением Коллегии Евразийской экономической комиссии от 16 мая 2012 г. № 60</w:t>
            </w:r>
          </w:p>
        </w:tc>
        <w:tc>
          <w:tcPr>
            <w:tcW w:w="1985" w:type="dxa"/>
          </w:tcPr>
          <w:p w:rsidR="00E9289F" w:rsidRPr="003F7F06" w:rsidRDefault="00E9289F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E9289F" w:rsidRPr="003F7F06" w:rsidRDefault="00E9289F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государства-члены,</w:t>
            </w:r>
          </w:p>
          <w:p w:rsidR="00E9289F" w:rsidRPr="003F7F06" w:rsidRDefault="00E9289F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  <w:p w:rsidR="00E9289F" w:rsidRPr="003F7F06" w:rsidRDefault="00E9289F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89F" w:rsidRPr="003F7F06" w:rsidRDefault="00E9289F" w:rsidP="008B673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чем за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месяц до даты присоединения </w:t>
            </w:r>
          </w:p>
          <w:p w:rsidR="00E9289F" w:rsidRPr="003F7F06" w:rsidRDefault="00E9289F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89F" w:rsidRPr="003F7F06" w:rsidTr="00AF33BB">
        <w:trPr>
          <w:trHeight w:val="434"/>
          <w:jc w:val="center"/>
        </w:trPr>
        <w:tc>
          <w:tcPr>
            <w:tcW w:w="577" w:type="dxa"/>
          </w:tcPr>
          <w:p w:rsidR="001E4607" w:rsidRPr="003F7F06" w:rsidRDefault="001E4607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89F" w:rsidRPr="003F7F06" w:rsidRDefault="00E9289F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E9289F" w:rsidRPr="003F7F06" w:rsidRDefault="00E9289F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Проведение тестирования механизма распределения специальных, антидемпинговых и компенсационных пошлин (в случае необходимости)</w:t>
            </w:r>
          </w:p>
        </w:tc>
        <w:tc>
          <w:tcPr>
            <w:tcW w:w="1985" w:type="dxa"/>
          </w:tcPr>
          <w:p w:rsidR="00E9289F" w:rsidRPr="003F7F06" w:rsidRDefault="00E9289F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государства-члены,</w:t>
            </w:r>
          </w:p>
          <w:p w:rsidR="00E9289F" w:rsidRPr="003F7F06" w:rsidRDefault="00E9289F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E9289F" w:rsidRPr="003F7F06" w:rsidRDefault="00E9289F" w:rsidP="00E24C1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чем за</w:t>
            </w:r>
            <w:r w:rsidR="008F24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месяца до даты присоединения</w:t>
            </w:r>
            <w:r w:rsidR="00C555BB" w:rsidRPr="003F7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E9289F" w:rsidRPr="003F7F06" w:rsidRDefault="00E9289F" w:rsidP="00A41A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89F" w:rsidRPr="003F7F06" w:rsidTr="00AF33BB">
        <w:trPr>
          <w:trHeight w:val="1284"/>
          <w:jc w:val="center"/>
        </w:trPr>
        <w:tc>
          <w:tcPr>
            <w:tcW w:w="577" w:type="dxa"/>
          </w:tcPr>
          <w:p w:rsidR="001E4607" w:rsidRPr="003F7F06" w:rsidRDefault="001E4607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89F" w:rsidRPr="003F7F06" w:rsidRDefault="00E9289F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E9289F" w:rsidRPr="003F7F06" w:rsidRDefault="00E9289F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Введение порядка уплаты специальных, антидемпинговых и компенсационных пошлин через единый счет для зачисления и распределения сумм специальных, антидемпинговых и компенсационных пошлин в Национальном банке Кыргызской Республики</w:t>
            </w:r>
          </w:p>
        </w:tc>
        <w:tc>
          <w:tcPr>
            <w:tcW w:w="1985" w:type="dxa"/>
          </w:tcPr>
          <w:p w:rsidR="00E9289F" w:rsidRPr="003F7F06" w:rsidRDefault="00E9289F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E9289F" w:rsidRPr="003F7F06" w:rsidRDefault="00E9289F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9289F" w:rsidRPr="003F7F06" w:rsidRDefault="00E9289F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5556" w:rsidRPr="003F7F06" w:rsidRDefault="000D5556" w:rsidP="008715A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чем за 2 месяца до присоединения </w:t>
            </w:r>
          </w:p>
          <w:p w:rsidR="000D5556" w:rsidRPr="003F7F06" w:rsidRDefault="000D5556" w:rsidP="006322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89F" w:rsidRPr="003F7F06" w:rsidRDefault="00E9289F" w:rsidP="0063228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89F" w:rsidRPr="003F7F06" w:rsidTr="00AF33BB">
        <w:trPr>
          <w:trHeight w:val="1284"/>
          <w:jc w:val="center"/>
        </w:trPr>
        <w:tc>
          <w:tcPr>
            <w:tcW w:w="577" w:type="dxa"/>
          </w:tcPr>
          <w:p w:rsidR="001E4607" w:rsidRPr="003F7F06" w:rsidRDefault="001E4607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89F" w:rsidRPr="003F7F06" w:rsidRDefault="00E9289F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E9289F" w:rsidRPr="003F7F06" w:rsidRDefault="00E9289F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Направление уведомлений (нотификаций) в Секретариат ВТО в связи с внесением изменений в нормативно-правовую базу Кыргызской Республики</w:t>
            </w:r>
          </w:p>
        </w:tc>
        <w:tc>
          <w:tcPr>
            <w:tcW w:w="1985" w:type="dxa"/>
          </w:tcPr>
          <w:p w:rsidR="00E9289F" w:rsidRPr="003F7F06" w:rsidRDefault="00E9289F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E9289F" w:rsidRPr="003F7F06" w:rsidRDefault="00E9289F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  <w:p w:rsidR="00E15698" w:rsidRPr="003F7F06" w:rsidRDefault="00E15698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15698" w:rsidRPr="003F7F06" w:rsidRDefault="00E15698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15698" w:rsidRPr="003F7F06" w:rsidRDefault="00E15698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15698" w:rsidRPr="003F7F06" w:rsidRDefault="00E15698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15698" w:rsidRPr="003F7F06" w:rsidRDefault="00E15698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89F" w:rsidRPr="003F7F06" w:rsidRDefault="00E9289F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ВТО</w:t>
            </w:r>
          </w:p>
        </w:tc>
      </w:tr>
      <w:tr w:rsidR="00E9289F" w:rsidRPr="003F7F06" w:rsidTr="00AF33BB">
        <w:trPr>
          <w:trHeight w:val="80"/>
          <w:jc w:val="center"/>
        </w:trPr>
        <w:tc>
          <w:tcPr>
            <w:tcW w:w="15156" w:type="dxa"/>
            <w:gridSpan w:val="4"/>
          </w:tcPr>
          <w:p w:rsidR="009569A7" w:rsidRPr="003F7F06" w:rsidRDefault="00E9289F" w:rsidP="001E4607">
            <w:pPr>
              <w:spacing w:line="240" w:lineRule="auto"/>
              <w:ind w:left="12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="001E4607"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сфере торговой политики</w:t>
            </w:r>
          </w:p>
        </w:tc>
      </w:tr>
      <w:tr w:rsidR="00B36819" w:rsidRPr="003F7F06" w:rsidTr="00AF33BB">
        <w:trPr>
          <w:trHeight w:val="1284"/>
          <w:jc w:val="center"/>
        </w:trPr>
        <w:tc>
          <w:tcPr>
            <w:tcW w:w="577" w:type="dxa"/>
          </w:tcPr>
          <w:p w:rsidR="001E4607" w:rsidRPr="003F7F06" w:rsidRDefault="001E4607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6819" w:rsidRPr="003F7F06" w:rsidRDefault="00B36819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B36819" w:rsidRPr="003F7F06" w:rsidRDefault="00B36819" w:rsidP="006B095A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Проведение анализа обязательств Кыргызской Республики в сфере торговой политики, предусмотренных двусторонними и многосторонними соглашениями, заключенными Кыргызской Республикой с государствами, не являющимися членами Таможенного союза (в том числе в рамках СНГ</w:t>
            </w:r>
            <w:r w:rsidR="006B095A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1985" w:type="dxa"/>
          </w:tcPr>
          <w:p w:rsidR="00B36819" w:rsidRPr="003F7F06" w:rsidRDefault="00875901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Кыргызская Республика</w:t>
            </w:r>
            <w:r w:rsidR="00B36819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, Евразийская экономическая комиссия</w:t>
            </w:r>
          </w:p>
          <w:p w:rsidR="008B1449" w:rsidRPr="003F7F06" w:rsidRDefault="008B1449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8120C2" w:rsidRPr="003F7F06" w:rsidRDefault="008120C2" w:rsidP="008120C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присоединения</w:t>
            </w:r>
          </w:p>
          <w:p w:rsidR="008120C2" w:rsidRPr="003F7F06" w:rsidRDefault="008120C2" w:rsidP="00822E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8E2934" w:rsidRPr="003F7F06" w:rsidRDefault="008E2934" w:rsidP="008715A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E4607" w:rsidRPr="003F7F06" w:rsidTr="00AF33BB">
        <w:trPr>
          <w:trHeight w:val="1284"/>
          <w:jc w:val="center"/>
        </w:trPr>
        <w:tc>
          <w:tcPr>
            <w:tcW w:w="577" w:type="dxa"/>
          </w:tcPr>
          <w:p w:rsidR="001E4607" w:rsidRPr="003F7F06" w:rsidRDefault="001E4607" w:rsidP="0002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9" w:type="dxa"/>
          </w:tcPr>
          <w:p w:rsidR="001E4607" w:rsidRPr="003F7F06" w:rsidRDefault="001E4607" w:rsidP="001E4607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Приведение обязательств Кыргызской Республики, упомянутых в п.156 настоящего плана,</w:t>
            </w:r>
          </w:p>
          <w:p w:rsidR="001E4607" w:rsidRPr="003F7F06" w:rsidRDefault="001E4607" w:rsidP="001E4607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в соответсвие с договорно-правовой базой Таможенного союза</w:t>
            </w:r>
          </w:p>
        </w:tc>
        <w:tc>
          <w:tcPr>
            <w:tcW w:w="1985" w:type="dxa"/>
          </w:tcPr>
          <w:p w:rsidR="001E4607" w:rsidRPr="003F7F06" w:rsidRDefault="001E4607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Кыргызская Республика</w:t>
            </w:r>
          </w:p>
        </w:tc>
        <w:tc>
          <w:tcPr>
            <w:tcW w:w="2835" w:type="dxa"/>
          </w:tcPr>
          <w:p w:rsidR="001E4607" w:rsidRPr="003F7F06" w:rsidRDefault="001E4607" w:rsidP="008120C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согласованному графику</w:t>
            </w:r>
          </w:p>
        </w:tc>
      </w:tr>
      <w:tr w:rsidR="00B36819" w:rsidRPr="003F7F06" w:rsidTr="00AF33BB">
        <w:trPr>
          <w:trHeight w:val="1284"/>
          <w:jc w:val="center"/>
        </w:trPr>
        <w:tc>
          <w:tcPr>
            <w:tcW w:w="577" w:type="dxa"/>
          </w:tcPr>
          <w:p w:rsidR="001E4607" w:rsidRPr="003F7F06" w:rsidRDefault="001E4607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6819" w:rsidRPr="003F7F06" w:rsidRDefault="00B36819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B36819" w:rsidRPr="003F7F06" w:rsidRDefault="00B36819" w:rsidP="00F0151B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</w:t>
            </w:r>
            <w:r w:rsidR="00C669D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ривлечение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Кыргызской Республики к переговорам по заключению преференциальных торговых соглашений Тамож</w:t>
            </w:r>
            <w:r w:rsidR="00C669D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енного союза с треть</w:t>
            </w:r>
            <w:r w:rsidR="00F0151B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ей</w:t>
            </w:r>
            <w:r w:rsidR="00C669D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сторон</w:t>
            </w:r>
            <w:r w:rsidR="00F0151B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ой</w:t>
            </w:r>
            <w:r w:rsidR="00C669D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на основе утвержденных директив</w:t>
            </w:r>
          </w:p>
        </w:tc>
        <w:tc>
          <w:tcPr>
            <w:tcW w:w="1985" w:type="dxa"/>
          </w:tcPr>
          <w:p w:rsidR="00B36819" w:rsidRPr="003F7F06" w:rsidRDefault="00892F52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Кыргызская Республика, Евразийская экономическая комиссия, государства-члены</w:t>
            </w:r>
          </w:p>
          <w:p w:rsidR="008B1449" w:rsidRPr="003F7F06" w:rsidRDefault="008B1449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B36819" w:rsidRPr="003F7F06" w:rsidRDefault="00892F52" w:rsidP="008F24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 момента присоединения </w:t>
            </w:r>
          </w:p>
        </w:tc>
      </w:tr>
      <w:tr w:rsidR="00E9289F" w:rsidRPr="003F7F06" w:rsidTr="00AF33BB">
        <w:trPr>
          <w:trHeight w:val="1014"/>
          <w:jc w:val="center"/>
        </w:trPr>
        <w:tc>
          <w:tcPr>
            <w:tcW w:w="577" w:type="dxa"/>
          </w:tcPr>
          <w:p w:rsidR="001E4607" w:rsidRPr="003F7F06" w:rsidRDefault="000259A5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="001E4607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89F" w:rsidRPr="003F7F06" w:rsidRDefault="00E9289F" w:rsidP="001E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E9289F" w:rsidRPr="003F7F06" w:rsidRDefault="00E9289F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Изменение режима предоставления преференций в рамках двусторонних договоренностей Кыргызской Республики с третьими странами в соответствии с нормативно-правовой базой Таможенного союза</w:t>
            </w:r>
          </w:p>
          <w:p w:rsidR="00E9289F" w:rsidRPr="003F7F06" w:rsidRDefault="00E9289F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E9289F" w:rsidRPr="003F7F06" w:rsidRDefault="00E9289F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Министерство экономики </w:t>
            </w:r>
          </w:p>
          <w:p w:rsidR="00E9289F" w:rsidRPr="003F7F06" w:rsidRDefault="00E9289F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Кыргызской Республики</w:t>
            </w:r>
          </w:p>
          <w:p w:rsidR="00E9289F" w:rsidRPr="003F7F06" w:rsidRDefault="00E9289F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B86" w:rsidRPr="003F7F06" w:rsidRDefault="00A00B86" w:rsidP="00E9289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 момента присоединения</w:t>
            </w:r>
          </w:p>
          <w:p w:rsidR="008E2934" w:rsidRPr="003F7F06" w:rsidRDefault="008E2934" w:rsidP="00E9289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89F" w:rsidRPr="003F7F06" w:rsidTr="00AF33BB">
        <w:trPr>
          <w:trHeight w:val="300"/>
          <w:jc w:val="center"/>
        </w:trPr>
        <w:tc>
          <w:tcPr>
            <w:tcW w:w="15156" w:type="dxa"/>
            <w:gridSpan w:val="4"/>
          </w:tcPr>
          <w:p w:rsidR="00E9289F" w:rsidRPr="003F7F06" w:rsidRDefault="00E9289F" w:rsidP="00822EF6">
            <w:pPr>
              <w:spacing w:line="240" w:lineRule="auto"/>
              <w:ind w:lef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финансовой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E9289F" w:rsidRPr="003F7F06" w:rsidTr="00AF33BB">
        <w:trPr>
          <w:trHeight w:val="292"/>
          <w:jc w:val="center"/>
        </w:trPr>
        <w:tc>
          <w:tcPr>
            <w:tcW w:w="15156" w:type="dxa"/>
            <w:gridSpan w:val="4"/>
          </w:tcPr>
          <w:p w:rsidR="00E9289F" w:rsidRPr="003F7F06" w:rsidRDefault="00E9289F" w:rsidP="00CC26C0">
            <w:pPr>
              <w:spacing w:line="240" w:lineRule="auto"/>
              <w:ind w:lef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1.</w:t>
            </w:r>
            <w:r w:rsidRPr="003F7F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 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Присоединение к Соглашению о принципах взимания косвенных налогов при экспорте и импорте товаров, выполнении работ, оказании услуг в таможенном союзе от 25 января 2008 года, Протоколу о порядке взимания косвенных налогов и механизме контроля за их уплатой при экспорте и импорте товаров в </w:t>
            </w:r>
            <w:r w:rsidR="00CC26C0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аможенном союзе от 11 декабря 2009 года, Протоколу о порядке взимания косвенных налогов при выполнении работ, оказании услуг в таможенном союзе от 11 декабря 2009 года и Протоколу об обмене информацией в электронном виде между 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налоговыми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органами государств – членов таможенного союза об уплаченных суммах косвенных налогов от 11 декабря 2009 года, включая приложения 1 – 3</w:t>
            </w:r>
          </w:p>
        </w:tc>
      </w:tr>
      <w:tr w:rsidR="00E9289F" w:rsidRPr="003F7F06" w:rsidTr="00AF33BB">
        <w:trPr>
          <w:trHeight w:val="70"/>
          <w:jc w:val="center"/>
        </w:trPr>
        <w:tc>
          <w:tcPr>
            <w:tcW w:w="577" w:type="dxa"/>
          </w:tcPr>
          <w:p w:rsidR="0007116B" w:rsidRPr="003F7F06" w:rsidRDefault="000259A5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  <w:r w:rsidR="0007116B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89F" w:rsidRPr="003F7F06" w:rsidRDefault="00E9289F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E9289F" w:rsidRPr="003F7F06" w:rsidRDefault="00E9289F" w:rsidP="0007116B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Приведение налогового законодательства Кыргызской Республики в соответствие с нормативно-правовой базой Таможенного союза в сф</w:t>
            </w:r>
            <w:r w:rsidR="00CC26C0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ере косвенного налогообложения,</w:t>
            </w:r>
            <w:r w:rsidR="00CC26C0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br/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в том числе:</w:t>
            </w:r>
          </w:p>
          <w:p w:rsidR="00E9289F" w:rsidRPr="003F7F06" w:rsidRDefault="00E9289F" w:rsidP="0007116B">
            <w:pPr>
              <w:spacing w:after="0" w:line="240" w:lineRule="auto"/>
              <w:ind w:left="255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внесение изменений в Налоговый кодекс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Кыргызской Республики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в части администрирования взимания косвенных налогов при ввозе товаров, выполнении работ, оказании услуг в условиях отсутствия таможенного оформления и таможенного контроля</w:t>
            </w:r>
          </w:p>
          <w:p w:rsidR="004C5B9B" w:rsidRPr="003F7F06" w:rsidRDefault="004C5B9B" w:rsidP="0007116B">
            <w:pPr>
              <w:spacing w:after="0" w:line="240" w:lineRule="auto"/>
              <w:ind w:left="257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  <w:p w:rsidR="00E9289F" w:rsidRPr="003F7F06" w:rsidRDefault="00E9289F" w:rsidP="0007116B">
            <w:pPr>
              <w:spacing w:after="0" w:line="240" w:lineRule="auto"/>
              <w:ind w:left="257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принятие соответствующих нормативных правовых актов (приказов министерств, разъяснительных писем, утверждение форм отчетности и деклараций и др.)</w:t>
            </w:r>
          </w:p>
          <w:p w:rsidR="00E9289F" w:rsidRPr="003F7F06" w:rsidRDefault="00E9289F" w:rsidP="0007116B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E9289F" w:rsidRPr="003F7F06" w:rsidRDefault="00E9289F" w:rsidP="0007116B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A41A3B" w:rsidRPr="003F7F06" w:rsidRDefault="00A41A3B" w:rsidP="00071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16B" w:rsidRPr="003F7F06" w:rsidRDefault="0007116B" w:rsidP="00071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6B" w:rsidRPr="003F7F06" w:rsidRDefault="0007116B" w:rsidP="00071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9B" w:rsidRPr="003F7F06" w:rsidRDefault="0007116B" w:rsidP="00071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C5B9B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присоединения </w:t>
            </w:r>
          </w:p>
          <w:p w:rsidR="0007116B" w:rsidRPr="003F7F06" w:rsidRDefault="0007116B" w:rsidP="0007116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16B" w:rsidRPr="003F7F06" w:rsidRDefault="0007116B" w:rsidP="0007116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16B" w:rsidRPr="003F7F06" w:rsidRDefault="0007116B" w:rsidP="0007116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5B9B" w:rsidRPr="003F7F06" w:rsidRDefault="00B72D37" w:rsidP="00071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5B9B" w:rsidRPr="003F7F06">
              <w:rPr>
                <w:rFonts w:ascii="Times New Roman" w:hAnsi="Times New Roman" w:cs="Times New Roman"/>
                <w:sz w:val="24"/>
                <w:szCs w:val="24"/>
              </w:rPr>
              <w:t>е менее 3 месяцев после внесения изменений и дополнений в Налоговый кодекс</w:t>
            </w:r>
            <w:r w:rsidR="0007116B"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Республики</w:t>
            </w:r>
          </w:p>
          <w:p w:rsidR="0007116B" w:rsidRPr="003F7F06" w:rsidRDefault="0007116B" w:rsidP="00071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289F" w:rsidRPr="003F7F06" w:rsidTr="00AF33BB">
        <w:trPr>
          <w:trHeight w:val="1732"/>
          <w:jc w:val="center"/>
        </w:trPr>
        <w:tc>
          <w:tcPr>
            <w:tcW w:w="577" w:type="dxa"/>
          </w:tcPr>
          <w:p w:rsidR="0007116B" w:rsidRPr="003F7F06" w:rsidRDefault="000259A5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  <w:r w:rsidR="0007116B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89F" w:rsidRPr="003F7F06" w:rsidRDefault="00E9289F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E9289F" w:rsidRPr="003F7F06" w:rsidRDefault="00E9289F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Выполнение Государственной налоговой службой при Правительстве Кыргызской Республики организационно-правовых мероприятий по реализации положений Протокола об обмене информацией в электронном виде между налоговыми органами государств – членов таможенного союза об уплаченных суммах косвенных налогов от 11 декабря 2009 года,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br/>
              <w:t>в том числе утверждение правил заполнения заявления о ввозе товаров и уплате косвенных налогов и формы заявления о ввозе товаров и уплате косвенных налогов, организации информационного обмена</w:t>
            </w:r>
          </w:p>
          <w:p w:rsidR="00E9289F" w:rsidRPr="003F7F06" w:rsidRDefault="00E9289F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E9289F" w:rsidRPr="003F7F06" w:rsidRDefault="00E9289F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5D6813" w:rsidRPr="003F7F06" w:rsidRDefault="005D6813" w:rsidP="003D5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до присоединения </w:t>
            </w:r>
          </w:p>
          <w:p w:rsidR="005B7535" w:rsidRPr="003F7F06" w:rsidRDefault="005B7535" w:rsidP="00A41A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EBA" w:rsidRPr="003F7F06" w:rsidTr="00AF33BB">
        <w:trPr>
          <w:trHeight w:val="1284"/>
          <w:jc w:val="center"/>
        </w:trPr>
        <w:tc>
          <w:tcPr>
            <w:tcW w:w="577" w:type="dxa"/>
          </w:tcPr>
          <w:p w:rsidR="0007116B" w:rsidRPr="003F7F06" w:rsidRDefault="000259A5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07116B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0EBA" w:rsidRPr="003F7F06" w:rsidRDefault="00DA0EBA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DA0EBA" w:rsidRPr="003F7F06" w:rsidRDefault="00DA0EBA" w:rsidP="00CC26C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Денонсация отдельных действующих двусторонних международных договоров Кыргызской Республики с государствами-членами, регулирующих вопросы косвенного налогообложения</w:t>
            </w:r>
          </w:p>
        </w:tc>
        <w:tc>
          <w:tcPr>
            <w:tcW w:w="1985" w:type="dxa"/>
          </w:tcPr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8715A3" w:rsidRPr="003F7F06" w:rsidRDefault="008715A3" w:rsidP="003D507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согласованного периода после присоединения </w:t>
            </w:r>
          </w:p>
          <w:p w:rsidR="005B7535" w:rsidRPr="003F7F06" w:rsidRDefault="005B7535" w:rsidP="003D507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E27F2" w:rsidRPr="003F7F06" w:rsidRDefault="00DE27F2" w:rsidP="003D5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0EBA" w:rsidRPr="003F7F06" w:rsidTr="00AF33BB">
        <w:trPr>
          <w:trHeight w:val="1284"/>
          <w:jc w:val="center"/>
        </w:trPr>
        <w:tc>
          <w:tcPr>
            <w:tcW w:w="577" w:type="dxa"/>
          </w:tcPr>
          <w:p w:rsidR="0007116B" w:rsidRPr="003F7F06" w:rsidRDefault="0007116B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0EBA" w:rsidRPr="003F7F06" w:rsidRDefault="00DA0EBA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DA0EBA" w:rsidRPr="003F7F06" w:rsidRDefault="00DA0EBA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Создание технологической платформы информационной системы (согласование требований к формату и структуре обмениваемой информации, последующее внедрение в эксплуатацию программных продуктов с учетом согласованных требований к составу и структуре информации и общего форматно-логического контроля)</w:t>
            </w:r>
          </w:p>
          <w:p w:rsidR="00DA0EBA" w:rsidRPr="003F7F06" w:rsidRDefault="00DA0EBA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8715A3" w:rsidRPr="003F7F06" w:rsidRDefault="008715A3" w:rsidP="003D507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чем за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месяца до момента присоединения </w:t>
            </w:r>
          </w:p>
          <w:p w:rsidR="005B7535" w:rsidRPr="003F7F06" w:rsidRDefault="005B7535" w:rsidP="003D5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E27F2" w:rsidRPr="003F7F06" w:rsidRDefault="00DE27F2" w:rsidP="003D5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0EBA" w:rsidRPr="003F7F06" w:rsidTr="00AF33BB">
        <w:trPr>
          <w:trHeight w:val="730"/>
          <w:jc w:val="center"/>
        </w:trPr>
        <w:tc>
          <w:tcPr>
            <w:tcW w:w="577" w:type="dxa"/>
          </w:tcPr>
          <w:p w:rsidR="0007116B" w:rsidRPr="003F7F06" w:rsidRDefault="000259A5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  <w:r w:rsidR="0007116B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0EBA" w:rsidRPr="003F7F06" w:rsidRDefault="00DA0EBA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DA0EBA" w:rsidRPr="003F7F06" w:rsidRDefault="00DA0EBA" w:rsidP="000337F2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Проведение тестового обмена информацией в электронном виде между налоговыми органами государств-членов об уплаченных суммах косвенных налогов с применением средств криптографической защиты информации</w:t>
            </w:r>
          </w:p>
        </w:tc>
        <w:tc>
          <w:tcPr>
            <w:tcW w:w="1985" w:type="dxa"/>
          </w:tcPr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комиссия,</w:t>
            </w:r>
          </w:p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государства-члены,</w:t>
            </w:r>
          </w:p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D1E" w:rsidRDefault="008D0D1E" w:rsidP="003D50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внесения изменений в Протокол об обмене информацией в электронном виде</w:t>
            </w:r>
            <w:r w:rsidR="000D05FE" w:rsidRP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налоговыми органами государств – членов Таможенного союза </w:t>
            </w:r>
            <w:r w:rsidR="006B095A" w:rsidRP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уплаченных суммах косвенных налогов </w:t>
            </w:r>
            <w:r w:rsidR="000D05FE" w:rsidRP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от 11</w:t>
            </w:r>
            <w:r w:rsidR="00974A92" w:rsidRP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D05FE" w:rsidRP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2009 года</w:t>
            </w:r>
          </w:p>
          <w:p w:rsidR="005B7535" w:rsidRDefault="005B7535" w:rsidP="00A41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9A5" w:rsidRDefault="000259A5" w:rsidP="00A41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9A5" w:rsidRPr="003F7F06" w:rsidRDefault="000259A5" w:rsidP="00A41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EBA" w:rsidRPr="003F7F06" w:rsidTr="00AF33BB">
        <w:trPr>
          <w:trHeight w:val="80"/>
          <w:jc w:val="center"/>
        </w:trPr>
        <w:tc>
          <w:tcPr>
            <w:tcW w:w="15156" w:type="dxa"/>
            <w:gridSpan w:val="4"/>
          </w:tcPr>
          <w:p w:rsidR="00DA0EBA" w:rsidRPr="003F7F06" w:rsidRDefault="00DA0EBA" w:rsidP="00923E12">
            <w:pPr>
              <w:spacing w:line="240" w:lineRule="auto"/>
              <w:ind w:left="1207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2. Присоединение к Соглашению об установлении и применении в таможенном союзе порядка зачисления и распределения ввозных таможенных пошлин (иных пошлин, 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и сборов, имеющих эквивалентное действие) от 20 мая 2010 года</w:t>
            </w:r>
          </w:p>
        </w:tc>
      </w:tr>
      <w:tr w:rsidR="00A01BC6" w:rsidRPr="003F7F06" w:rsidTr="00AF33BB">
        <w:trPr>
          <w:trHeight w:val="1284"/>
          <w:jc w:val="center"/>
        </w:trPr>
        <w:tc>
          <w:tcPr>
            <w:tcW w:w="577" w:type="dxa"/>
          </w:tcPr>
          <w:p w:rsidR="0007116B" w:rsidRPr="003F7F06" w:rsidRDefault="0007116B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1BC6" w:rsidRPr="003F7F06" w:rsidRDefault="00A01BC6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215CCE" w:rsidRPr="003F7F06" w:rsidRDefault="00215CCE" w:rsidP="002B7F34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Создание </w:t>
            </w:r>
            <w:r w:rsidR="00A41A3B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экспертной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группы</w:t>
            </w:r>
            <w:r w:rsidR="00A41A3B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группы по направлению </w:t>
            </w:r>
            <w:r w:rsidR="00A41A3B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«П</w:t>
            </w:r>
            <w:r w:rsidR="00A41A3B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рименение механизма зачисления сумм ввозных таможенных пошлин в связи с присоединением Кыргызской Республики к Таможенному союзу</w:t>
            </w:r>
            <w:r w:rsidR="00A41A3B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»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и подготовка предложений по нормативам распределения ввозных таможенных пошлин, согласование этих нор</w:t>
            </w:r>
            <w:r w:rsidR="006B471E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мативов с государствами-членами</w:t>
            </w:r>
          </w:p>
          <w:p w:rsidR="00215CCE" w:rsidRPr="003F7F06" w:rsidRDefault="00215CCE" w:rsidP="0007116B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color w:val="00B050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A01BC6" w:rsidRPr="003F7F06" w:rsidRDefault="00A01BC6" w:rsidP="00A01BC6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комиссия,</w:t>
            </w:r>
          </w:p>
          <w:p w:rsidR="00A01BC6" w:rsidRPr="003F7F06" w:rsidRDefault="00A01BC6" w:rsidP="00A01BC6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государства-члены,</w:t>
            </w:r>
          </w:p>
          <w:p w:rsidR="00A01BC6" w:rsidRPr="003F7F06" w:rsidRDefault="00A01BC6" w:rsidP="00A01BC6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A01BC6" w:rsidRPr="003F7F06" w:rsidRDefault="00A01BC6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16B" w:rsidRPr="003F7F06" w:rsidRDefault="0007116B" w:rsidP="00A01B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6 месяцев </w:t>
            </w:r>
          </w:p>
          <w:p w:rsidR="00A01BC6" w:rsidRPr="003F7F06" w:rsidRDefault="0007116B" w:rsidP="00A01B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утверждения настоящего плана</w:t>
            </w:r>
          </w:p>
          <w:p w:rsidR="00A00B86" w:rsidRPr="003F7F06" w:rsidRDefault="00A00B86" w:rsidP="006B471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0EBA" w:rsidRPr="003F7F06" w:rsidTr="00AF33BB">
        <w:trPr>
          <w:trHeight w:val="1284"/>
          <w:jc w:val="center"/>
        </w:trPr>
        <w:tc>
          <w:tcPr>
            <w:tcW w:w="577" w:type="dxa"/>
          </w:tcPr>
          <w:p w:rsidR="0007116B" w:rsidRPr="003F7F06" w:rsidRDefault="0007116B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0EBA" w:rsidRPr="003F7F06" w:rsidRDefault="00DA0EBA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DA0EBA" w:rsidRPr="003F7F06" w:rsidRDefault="00DA0EBA" w:rsidP="0020420A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Рассмотрение расчетов нормативов распределения ввозных таможенных пошлин на заседаниях Коллегии и Совета Евразийской экономической комиссии и их последующее утверждение Высшим Евразийским экономическим советом</w:t>
            </w:r>
          </w:p>
        </w:tc>
        <w:tc>
          <w:tcPr>
            <w:tcW w:w="1985" w:type="dxa"/>
          </w:tcPr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комиссия,</w:t>
            </w:r>
          </w:p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государства-члены,</w:t>
            </w:r>
          </w:p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0EBA" w:rsidRPr="003F7F06" w:rsidRDefault="00C555BB" w:rsidP="006B471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E17D5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75BA0" w:rsidRPr="003F7F06" w:rsidRDefault="00E75BA0" w:rsidP="0072209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EBA" w:rsidRPr="003F7F06" w:rsidTr="00AF33BB">
        <w:trPr>
          <w:trHeight w:val="292"/>
          <w:jc w:val="center"/>
        </w:trPr>
        <w:tc>
          <w:tcPr>
            <w:tcW w:w="577" w:type="dxa"/>
          </w:tcPr>
          <w:p w:rsidR="0007116B" w:rsidRPr="003F7F06" w:rsidRDefault="0007116B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0EBA" w:rsidRPr="003F7F06" w:rsidRDefault="00DA0EBA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DA0EBA" w:rsidRPr="003F7F06" w:rsidRDefault="00DA0EBA" w:rsidP="007521E3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Подготовка проекта Протокола о внесении изменений в Соглашение от 20 мая 2010 года</w:t>
            </w:r>
          </w:p>
          <w:p w:rsidR="00DA0EBA" w:rsidRPr="003F7F06" w:rsidRDefault="00DA0EBA" w:rsidP="007521E3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комиссия,</w:t>
            </w:r>
          </w:p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государства-члены</w:t>
            </w:r>
          </w:p>
          <w:p w:rsidR="00DA0EBA" w:rsidRPr="003F7F06" w:rsidRDefault="00DA0EBA" w:rsidP="00F0151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0EBA" w:rsidRPr="003F7F06" w:rsidRDefault="0007116B" w:rsidP="0007116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DA0EB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момент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A0EBA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присоединения </w:t>
            </w:r>
          </w:p>
        </w:tc>
      </w:tr>
      <w:tr w:rsidR="00DA0EBA" w:rsidRPr="003F7F06" w:rsidTr="00AF33BB">
        <w:trPr>
          <w:trHeight w:val="70"/>
          <w:jc w:val="center"/>
        </w:trPr>
        <w:tc>
          <w:tcPr>
            <w:tcW w:w="577" w:type="dxa"/>
          </w:tcPr>
          <w:p w:rsidR="0007116B" w:rsidRPr="003F7F06" w:rsidRDefault="0007116B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0EBA" w:rsidRPr="003F7F06" w:rsidRDefault="00DA0EBA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DA0EBA" w:rsidRPr="003F7F06" w:rsidRDefault="00DA0EBA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Введение порядка уплаты таможенных платежей через единый счет для зачисления и распределения сумм ввозных таможенных пошлин в Национальном банке Кыргызской Республики</w:t>
            </w:r>
          </w:p>
        </w:tc>
        <w:tc>
          <w:tcPr>
            <w:tcW w:w="1985" w:type="dxa"/>
          </w:tcPr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DA0EBA" w:rsidRPr="003F7F06" w:rsidRDefault="00DA0EBA" w:rsidP="003C3C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чем за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месяца до момента присоединения </w:t>
            </w:r>
          </w:p>
          <w:p w:rsidR="00E75BA0" w:rsidRPr="003F7F06" w:rsidRDefault="00E75BA0" w:rsidP="003C3C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EBA" w:rsidRPr="003F7F06" w:rsidTr="00AF33BB">
        <w:trPr>
          <w:trHeight w:val="1284"/>
          <w:jc w:val="center"/>
        </w:trPr>
        <w:tc>
          <w:tcPr>
            <w:tcW w:w="577" w:type="dxa"/>
          </w:tcPr>
          <w:p w:rsidR="0007116B" w:rsidRPr="003F7F06" w:rsidRDefault="0007116B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0EBA" w:rsidRPr="003F7F06" w:rsidRDefault="00DA0EBA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DA0EBA" w:rsidRPr="003F7F06" w:rsidRDefault="00DA0EBA" w:rsidP="005D35BB">
            <w:pPr>
              <w:spacing w:after="12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Открытие требуемых в соответствии с Соглашением от 20 мая 2010 года кодов бюджетной классификации в отношении:</w:t>
            </w:r>
          </w:p>
          <w:p w:rsidR="00DA0EBA" w:rsidRPr="003F7F06" w:rsidRDefault="00DA0EBA" w:rsidP="005D35BB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сумм поступлений (возвратов) ввозных таможенных пошлин, включая суммы поступлений (возвратов) ввозных таможенных пошлин, обязанности по уплате которых возникли до присоединения Кыргызской Республики к Соглашению от 20 мая 2010 года</w:t>
            </w:r>
          </w:p>
          <w:p w:rsidR="00DA0EBA" w:rsidRPr="003F7F06" w:rsidRDefault="00DA0EBA" w:rsidP="005D35BB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сумм распределенных ввозных таможенных пошлин, перечисленных на счета в иностранной валюте других государств-членов</w:t>
            </w:r>
          </w:p>
          <w:p w:rsidR="00DA0EBA" w:rsidRPr="003F7F06" w:rsidRDefault="00DA0EBA" w:rsidP="005D35BB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сумм зачисленных в бюджет доходов от распределения сумм ввозных таможенных пошлин</w:t>
            </w:r>
          </w:p>
          <w:p w:rsidR="00DA0EBA" w:rsidRPr="003F7F06" w:rsidRDefault="00DA0EBA" w:rsidP="005D35BB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сумм ввозных таможенных пошлин, поступивших в бюджет от других государств-членов</w:t>
            </w:r>
          </w:p>
          <w:p w:rsidR="00DA0EBA" w:rsidRPr="003F7F06" w:rsidRDefault="00DA0EBA" w:rsidP="005D35BB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сумм поступивших в бюджет процентов за просрочку, установленных Соглашением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br/>
              <w:t>от 20 мая 2010 года</w:t>
            </w:r>
          </w:p>
          <w:p w:rsidR="00DA0EBA" w:rsidRPr="003F7F06" w:rsidRDefault="00DA0EBA" w:rsidP="00D74D0A">
            <w:pPr>
              <w:spacing w:line="240" w:lineRule="auto"/>
              <w:ind w:left="257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сумм распределенных ввозных таможенных пошлин, перечисление которых на счета в иностранной валюте других государств-членов приостановлено</w:t>
            </w:r>
          </w:p>
          <w:p w:rsidR="0007116B" w:rsidRPr="003F7F06" w:rsidRDefault="0007116B" w:rsidP="00D74D0A">
            <w:pPr>
              <w:spacing w:line="240" w:lineRule="auto"/>
              <w:ind w:left="257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государства-члены</w:t>
            </w:r>
          </w:p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0EBA" w:rsidRPr="003F7F06" w:rsidRDefault="00DA0EBA" w:rsidP="008F24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</w:tc>
      </w:tr>
      <w:tr w:rsidR="00DA0EBA" w:rsidRPr="003F7F06" w:rsidTr="00AF33BB">
        <w:trPr>
          <w:trHeight w:val="1284"/>
          <w:jc w:val="center"/>
        </w:trPr>
        <w:tc>
          <w:tcPr>
            <w:tcW w:w="577" w:type="dxa"/>
          </w:tcPr>
          <w:p w:rsidR="0007116B" w:rsidRPr="003F7F06" w:rsidRDefault="0007116B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0EBA" w:rsidRPr="003F7F06" w:rsidRDefault="00DA0EBA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DA0EBA" w:rsidRPr="003F7F06" w:rsidRDefault="00DA0EBA" w:rsidP="00A83F1B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Применение Правил о единых принципах ведения учета ввозной таможенной пошлины по методу начисления, утвержденных Решением Комиссии Таможенного союза от 8 декабря 2010 г. № 493</w:t>
            </w:r>
          </w:p>
        </w:tc>
        <w:tc>
          <w:tcPr>
            <w:tcW w:w="1985" w:type="dxa"/>
          </w:tcPr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EBA" w:rsidRPr="003F7F06" w:rsidTr="00AF33BB">
        <w:trPr>
          <w:trHeight w:val="447"/>
          <w:jc w:val="center"/>
        </w:trPr>
        <w:tc>
          <w:tcPr>
            <w:tcW w:w="577" w:type="dxa"/>
          </w:tcPr>
          <w:p w:rsidR="0007116B" w:rsidRPr="003F7F06" w:rsidRDefault="0007116B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0EBA" w:rsidRPr="003F7F06" w:rsidRDefault="00DA0EBA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DA0EBA" w:rsidRPr="003F7F06" w:rsidRDefault="00DA0EBA" w:rsidP="005D35BB">
            <w:pPr>
              <w:spacing w:after="12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Выполнение казначействами, центральными таможенными органами и национальными (центральным) банками действий, необходимых для вступления проектов международных договоров в силу, в том числе:</w:t>
            </w:r>
          </w:p>
          <w:p w:rsidR="00DA0EBA" w:rsidRPr="003F7F06" w:rsidRDefault="00DA0EBA" w:rsidP="005D35BB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открытие Центральным казначейством Министерства финансов Кыргызской Республики в Национальном банке Кыргызской Республики единого счета для зачисления и распределения сумм ввозных таможенных пошлин между бюджетами Республики Беларусь, Республики Казахстан, Кыргызской Республики и Российской Федерации</w:t>
            </w:r>
          </w:p>
          <w:p w:rsidR="00DA0EBA" w:rsidRPr="003F7F06" w:rsidRDefault="00DA0EBA" w:rsidP="005D2CE9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приведение в соответствие с требованиями Соглашения от 20 мая 2010 года межведомственных соглашений между Национальным банком Кыргызской Республики и Центральным казначейством Министерства финансов Кыргызской Республики по обслуживанию счетов Правительства Кыргызской Республики в Национальном банке Кыргызской Республики</w:t>
            </w:r>
          </w:p>
          <w:p w:rsidR="00DA0EBA" w:rsidRPr="003F7F06" w:rsidRDefault="00DA0EBA" w:rsidP="005D35BB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открытие казначействами государств-членов в национальных (центральном) банках государств-членов счетов в национальной валюте Кыргызской Республики</w:t>
            </w:r>
          </w:p>
          <w:p w:rsidR="00DA0EBA" w:rsidRPr="003F7F06" w:rsidRDefault="00DA0EBA" w:rsidP="005D35BB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открытие Центральным казначейством Министерства финансов Кыргызской Республики счетов в иностранной валюте (белорусских рублях, тенге, российских рублях)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br/>
              <w:t>в Национальном банке Кыргызской Республики</w:t>
            </w:r>
          </w:p>
          <w:p w:rsidR="00DA0EBA" w:rsidRPr="003F7F06" w:rsidRDefault="00DA0EBA" w:rsidP="005D35BB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обмен с казначействами Республики Беларусь, Республики Казахстан и Российской Федерации информацией о счетах в иностранных валютах и другой информацией, необходимой для осуществления перечисления сумм ввозных таможенных пошлин</w:t>
            </w:r>
          </w:p>
          <w:p w:rsidR="00DA0EBA" w:rsidRPr="003F7F06" w:rsidRDefault="00DA0EBA" w:rsidP="005D35BB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согласование с казначействами Республики Беларусь, Республики Казахстан и Российской Федерации формы обмена информацией</w:t>
            </w:r>
          </w:p>
          <w:p w:rsidR="00DA0EBA" w:rsidRPr="003F7F06" w:rsidRDefault="00DA0EBA" w:rsidP="005D35BB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информирование казначейств государств-членов о нерабочих днях, установленных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br/>
              <w:t>в соответствии с национальным законодательством Кыргызской Республики</w:t>
            </w:r>
          </w:p>
          <w:p w:rsidR="00DA0EBA" w:rsidRPr="003F7F06" w:rsidRDefault="00DA0EBA" w:rsidP="005D35BB">
            <w:pPr>
              <w:spacing w:after="120" w:line="240" w:lineRule="auto"/>
              <w:ind w:left="255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заключение международных договоров корреспондентского счета в белорусских рублях с Национальным банком Республики Беларусь, в казахстанских тенге с Национальным банком Республики Казахстан и в российских рублях с Центральным банком Российской Федерации</w:t>
            </w:r>
          </w:p>
          <w:p w:rsidR="00DA0EBA" w:rsidRPr="003F7F06" w:rsidRDefault="00DA0EBA" w:rsidP="005D35BB">
            <w:pPr>
              <w:spacing w:line="240" w:lineRule="auto"/>
              <w:ind w:left="257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заключение международных договоров корреспондентского счета между Национальным банком Кыргызской Республики и национальными (центральным) банками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br/>
              <w:t>государств-членов в национальной валюте Кыргызской Республики</w:t>
            </w:r>
          </w:p>
          <w:p w:rsidR="00DA0EBA" w:rsidRPr="003F7F06" w:rsidRDefault="00DA0EBA" w:rsidP="005D35BB">
            <w:pPr>
              <w:spacing w:line="240" w:lineRule="auto"/>
              <w:ind w:left="257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DA0EBA" w:rsidRPr="003F7F06" w:rsidRDefault="00DA0EBA" w:rsidP="006C1A2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государства-члены</w:t>
            </w:r>
          </w:p>
          <w:p w:rsidR="00DA0EBA" w:rsidRPr="003F7F06" w:rsidRDefault="00DA0EBA" w:rsidP="005D35B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40D9" w:rsidRPr="003F7F06" w:rsidRDefault="007C40D9" w:rsidP="0072209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чем за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месяца до момента присоединения</w:t>
            </w:r>
            <w:r w:rsidR="0007116B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5BA0" w:rsidRPr="003F7F06" w:rsidRDefault="00E75BA0" w:rsidP="006B471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EBA" w:rsidRPr="003F7F06" w:rsidTr="00AF33BB">
        <w:trPr>
          <w:trHeight w:val="1284"/>
          <w:jc w:val="center"/>
        </w:trPr>
        <w:tc>
          <w:tcPr>
            <w:tcW w:w="577" w:type="dxa"/>
          </w:tcPr>
          <w:p w:rsidR="0007116B" w:rsidRPr="003F7F06" w:rsidRDefault="0007116B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0EBA" w:rsidRPr="003F7F06" w:rsidRDefault="00DA0EBA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DA0EBA" w:rsidRPr="003F7F06" w:rsidRDefault="00DA0EBA" w:rsidP="00560EC8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Тестирование механизма обмена информацией в электронном виде между казначействами государств-членов по зачислению и распределению поступлений ввозных таможенных пошлин, устранение замечаний</w:t>
            </w:r>
          </w:p>
        </w:tc>
        <w:tc>
          <w:tcPr>
            <w:tcW w:w="1985" w:type="dxa"/>
          </w:tcPr>
          <w:p w:rsidR="00DA0EBA" w:rsidRPr="003F7F06" w:rsidRDefault="00DA0EBA" w:rsidP="005D35B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государства-члены,</w:t>
            </w:r>
          </w:p>
          <w:p w:rsidR="00DA0EBA" w:rsidRPr="003F7F06" w:rsidRDefault="00DA0EBA" w:rsidP="005D35B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DA0EBA" w:rsidRPr="003F7F06" w:rsidRDefault="00DA0EBA" w:rsidP="009B793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чем за 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</w:t>
            </w:r>
            <w:r w:rsidR="008F241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 до момента присоединения</w:t>
            </w:r>
            <w:r w:rsidR="0007116B" w:rsidRPr="003F7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7C40D9" w:rsidRPr="003F7F06" w:rsidRDefault="007C40D9" w:rsidP="006B471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EBA" w:rsidRPr="003F7F06" w:rsidTr="003C368F">
        <w:trPr>
          <w:trHeight w:val="998"/>
          <w:jc w:val="center"/>
        </w:trPr>
        <w:tc>
          <w:tcPr>
            <w:tcW w:w="577" w:type="dxa"/>
          </w:tcPr>
          <w:p w:rsidR="003C368F" w:rsidRPr="003F7F06" w:rsidRDefault="003C368F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A0EBA" w:rsidRPr="003F7F06" w:rsidRDefault="00DA0EBA" w:rsidP="0007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DA0EBA" w:rsidRPr="003F7F06" w:rsidRDefault="00DA0EBA" w:rsidP="000277F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Приведение нормативных правовых актов и межведомственных соглашений Кыргызской Республики в соответствие с Соглашением от 20 мая 2010 года</w:t>
            </w:r>
          </w:p>
        </w:tc>
        <w:tc>
          <w:tcPr>
            <w:tcW w:w="1985" w:type="dxa"/>
          </w:tcPr>
          <w:p w:rsidR="00DA0EBA" w:rsidRPr="003F7F06" w:rsidRDefault="00DA0EBA" w:rsidP="005D35B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DA0EBA" w:rsidRPr="003F7F06" w:rsidRDefault="00DA0EBA" w:rsidP="0072209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DA0EBA" w:rsidRPr="003F7F06" w:rsidRDefault="00DA0EBA" w:rsidP="003C368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EBA" w:rsidRPr="003F7F06" w:rsidTr="00AF33BB">
        <w:trPr>
          <w:trHeight w:val="80"/>
          <w:jc w:val="center"/>
        </w:trPr>
        <w:tc>
          <w:tcPr>
            <w:tcW w:w="15156" w:type="dxa"/>
            <w:gridSpan w:val="4"/>
          </w:tcPr>
          <w:p w:rsidR="00DA0EBA" w:rsidRPr="003F7F06" w:rsidRDefault="00DA0EBA" w:rsidP="003C368F">
            <w:pPr>
              <w:spacing w:line="240" w:lineRule="auto"/>
              <w:ind w:left="120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3. </w:t>
            </w:r>
            <w:r w:rsidR="003C368F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Присоединение к Протоколу о порядке обмена информацией, связанной с уплатой ввозных таможенных пошлин, </w:t>
            </w:r>
            <w:r w:rsidR="003C368F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от 19 октября 2011 года</w:t>
            </w:r>
          </w:p>
        </w:tc>
      </w:tr>
      <w:tr w:rsidR="00DA0EBA" w:rsidRPr="003F7F06" w:rsidTr="00AF33BB">
        <w:trPr>
          <w:trHeight w:val="1015"/>
          <w:jc w:val="center"/>
        </w:trPr>
        <w:tc>
          <w:tcPr>
            <w:tcW w:w="577" w:type="dxa"/>
          </w:tcPr>
          <w:p w:rsidR="003C368F" w:rsidRPr="003F7F06" w:rsidRDefault="003C368F" w:rsidP="003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0EBA" w:rsidRPr="003F7F06" w:rsidRDefault="00DA0EBA" w:rsidP="003C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DA0EBA" w:rsidRPr="003F7F06" w:rsidRDefault="00297B3F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Приведение нормативных правовых актов Кыргызской Республики в соответствие с </w:t>
            </w:r>
            <w:r w:rsidR="003C368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Протоколом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от 19 </w:t>
            </w:r>
            <w:r w:rsidR="003C368F"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октября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2011 года </w:t>
            </w:r>
          </w:p>
          <w:p w:rsidR="00297B3F" w:rsidRPr="003F7F06" w:rsidRDefault="00297B3F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  <w:p w:rsidR="003C368F" w:rsidRPr="003F7F06" w:rsidRDefault="003C368F" w:rsidP="003C368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DA0EBA" w:rsidRPr="003F7F06" w:rsidRDefault="00DA0EBA" w:rsidP="005C506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297B3F" w:rsidRPr="003F7F06" w:rsidRDefault="003C368F" w:rsidP="00297B3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  момента</w:t>
            </w:r>
            <w:r w:rsidR="00297B3F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присоединения </w:t>
            </w:r>
          </w:p>
          <w:p w:rsidR="005B7535" w:rsidRPr="003F7F06" w:rsidRDefault="005B7535" w:rsidP="00AF612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27F2" w:rsidRPr="003F7F06" w:rsidRDefault="00DE27F2" w:rsidP="007C40D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8F" w:rsidRPr="003F7F06" w:rsidTr="00392BA8">
        <w:trPr>
          <w:trHeight w:val="1015"/>
          <w:jc w:val="center"/>
        </w:trPr>
        <w:tc>
          <w:tcPr>
            <w:tcW w:w="15156" w:type="dxa"/>
            <w:gridSpan w:val="4"/>
          </w:tcPr>
          <w:p w:rsidR="003C368F" w:rsidRPr="003F7F06" w:rsidRDefault="003C368F" w:rsidP="00297B3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4. Присоединение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к 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Договору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о 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противодействии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легализации (отмыванию) доходов,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br/>
              <w:t xml:space="preserve">полученных преступным путем, и 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финансированию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терроризма при перемещении наличных денежных средств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br/>
              <w:t>и (или) денежных инструментов через таможенную границу таможенного союза от 19 декабря 2011 года</w:t>
            </w:r>
          </w:p>
        </w:tc>
      </w:tr>
      <w:tr w:rsidR="002624D6" w:rsidRPr="003F7F06" w:rsidTr="00AF33BB">
        <w:trPr>
          <w:trHeight w:val="827"/>
          <w:jc w:val="center"/>
        </w:trPr>
        <w:tc>
          <w:tcPr>
            <w:tcW w:w="577" w:type="dxa"/>
          </w:tcPr>
          <w:p w:rsidR="002624D6" w:rsidRPr="003F7F06" w:rsidRDefault="002624D6" w:rsidP="0002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9" w:type="dxa"/>
          </w:tcPr>
          <w:p w:rsidR="002624D6" w:rsidRPr="003F7F06" w:rsidRDefault="002624D6" w:rsidP="00297B3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Приведение нормативных правовых актов Кыргызской Республики в соответствие с Договором от 19 декабря 2011 года</w:t>
            </w:r>
          </w:p>
        </w:tc>
        <w:tc>
          <w:tcPr>
            <w:tcW w:w="1985" w:type="dxa"/>
          </w:tcPr>
          <w:p w:rsidR="002624D6" w:rsidRPr="003F7F06" w:rsidRDefault="002624D6" w:rsidP="005C506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Кыргызская Республика</w:t>
            </w:r>
          </w:p>
        </w:tc>
        <w:tc>
          <w:tcPr>
            <w:tcW w:w="2835" w:type="dxa"/>
          </w:tcPr>
          <w:p w:rsidR="002624D6" w:rsidRPr="003F7F06" w:rsidRDefault="002624D6" w:rsidP="00392B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2624D6" w:rsidRPr="003F7F06" w:rsidRDefault="002624D6" w:rsidP="00392B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624D6" w:rsidRPr="003F7F06" w:rsidRDefault="002624D6" w:rsidP="00392BA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4D6" w:rsidRPr="003F7F06" w:rsidTr="00AF33BB">
        <w:trPr>
          <w:trHeight w:val="827"/>
          <w:jc w:val="center"/>
        </w:trPr>
        <w:tc>
          <w:tcPr>
            <w:tcW w:w="577" w:type="dxa"/>
          </w:tcPr>
          <w:p w:rsidR="002624D6" w:rsidRPr="003F7F06" w:rsidRDefault="000259A5" w:rsidP="002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  <w:r w:rsidR="002624D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9" w:type="dxa"/>
          </w:tcPr>
          <w:p w:rsidR="002624D6" w:rsidRPr="003F7F06" w:rsidRDefault="002624D6" w:rsidP="00297B3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Формирование базы данных о перемещении через границу Кыргызской Республики валюты и (или) денежных инструментов физическими лицами на основе сведений, содержащихся в дополнительном формуляре пассажирской таможенной декларации 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Декларация наличных денег и (или) денежных инструментов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  <w:p w:rsidR="002624D6" w:rsidRPr="003F7F06" w:rsidRDefault="002624D6" w:rsidP="00422F50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24D6" w:rsidRPr="003F7F06" w:rsidRDefault="002624D6" w:rsidP="005C506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2624D6" w:rsidRPr="003F7F06" w:rsidRDefault="002624D6" w:rsidP="00297B3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присоединения </w:t>
            </w:r>
          </w:p>
          <w:p w:rsidR="002624D6" w:rsidRPr="003F7F06" w:rsidRDefault="002624D6" w:rsidP="00422F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624D6" w:rsidRPr="003F7F06" w:rsidRDefault="002624D6" w:rsidP="00422F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4D6" w:rsidRPr="003F7F06" w:rsidTr="00117C3D">
        <w:trPr>
          <w:trHeight w:val="885"/>
          <w:jc w:val="center"/>
        </w:trPr>
        <w:tc>
          <w:tcPr>
            <w:tcW w:w="15156" w:type="dxa"/>
            <w:gridSpan w:val="4"/>
          </w:tcPr>
          <w:p w:rsidR="002624D6" w:rsidRPr="003F7F06" w:rsidRDefault="002624D6" w:rsidP="000277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Присоединение к Договору о порядке перемещения физическими лицами наличных денежных средств и (или) денежных </w:t>
            </w:r>
          </w:p>
          <w:p w:rsidR="002624D6" w:rsidRPr="003F7F06" w:rsidRDefault="002624D6" w:rsidP="000277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 через таможенную границу Таможенного союза от 5 июля 2010 года</w:t>
            </w:r>
          </w:p>
        </w:tc>
      </w:tr>
      <w:tr w:rsidR="00117C3D" w:rsidRPr="003F7F06" w:rsidTr="00117C3D">
        <w:trPr>
          <w:trHeight w:val="829"/>
          <w:jc w:val="center"/>
        </w:trPr>
        <w:tc>
          <w:tcPr>
            <w:tcW w:w="577" w:type="dxa"/>
          </w:tcPr>
          <w:p w:rsidR="002624D6" w:rsidRPr="003F7F06" w:rsidRDefault="000259A5" w:rsidP="006B24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2624D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9" w:type="dxa"/>
          </w:tcPr>
          <w:p w:rsidR="002624D6" w:rsidRPr="003F7F06" w:rsidRDefault="002624D6" w:rsidP="000277F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Приведение нормативных правовых актов Кыргызской Республики в соответствие с Договором от 5 июля 2010 года</w:t>
            </w:r>
          </w:p>
        </w:tc>
        <w:tc>
          <w:tcPr>
            <w:tcW w:w="1985" w:type="dxa"/>
          </w:tcPr>
          <w:p w:rsidR="002624D6" w:rsidRPr="003F7F06" w:rsidRDefault="002624D6" w:rsidP="005C506B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2624D6" w:rsidRPr="003F7F06" w:rsidRDefault="00117C3D" w:rsidP="000277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624D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момент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624D6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присоединения </w:t>
            </w:r>
          </w:p>
          <w:p w:rsidR="002624D6" w:rsidRPr="003F7F06" w:rsidRDefault="002624D6" w:rsidP="00117C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4D6" w:rsidRPr="003F7F06" w:rsidTr="00AF33BB">
        <w:trPr>
          <w:trHeight w:val="289"/>
          <w:jc w:val="center"/>
        </w:trPr>
        <w:tc>
          <w:tcPr>
            <w:tcW w:w="15156" w:type="dxa"/>
            <w:gridSpan w:val="4"/>
          </w:tcPr>
          <w:p w:rsidR="002624D6" w:rsidRPr="003F7F06" w:rsidRDefault="00117C3D" w:rsidP="00117C3D">
            <w:pPr>
              <w:spacing w:line="240" w:lineRule="auto"/>
              <w:ind w:left="1207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6. Проведение консультаций, учебно-методических семинаров и обмен опытом</w:t>
            </w:r>
          </w:p>
        </w:tc>
      </w:tr>
      <w:tr w:rsidR="002624D6" w:rsidRPr="003F7F06" w:rsidTr="00AF33BB">
        <w:trPr>
          <w:trHeight w:val="1052"/>
          <w:jc w:val="center"/>
        </w:trPr>
        <w:tc>
          <w:tcPr>
            <w:tcW w:w="577" w:type="dxa"/>
          </w:tcPr>
          <w:p w:rsidR="00117C3D" w:rsidRPr="003F7F06" w:rsidRDefault="000259A5" w:rsidP="001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  <w:r w:rsidR="00117C3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24D6" w:rsidRPr="003F7F06" w:rsidRDefault="002624D6" w:rsidP="001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2624D6" w:rsidRPr="003F7F06" w:rsidRDefault="002624D6" w:rsidP="003C368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Проведение консультаций и обмен опытом со Сторонами по исполнению Соглашения о механизме зачисления и распределения сумм таможенных пошлин, иных пошлин, налогов и сборов, имеющих эквивалентное действие</w:t>
            </w:r>
          </w:p>
          <w:p w:rsidR="002624D6" w:rsidRPr="003F7F06" w:rsidRDefault="002624D6" w:rsidP="00F0151B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2624D6" w:rsidRPr="003F7F06" w:rsidRDefault="002624D6" w:rsidP="003C368F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государства-члены Евразийская экономическая комиссия</w:t>
            </w:r>
          </w:p>
          <w:p w:rsidR="002624D6" w:rsidRPr="003F7F06" w:rsidRDefault="002624D6" w:rsidP="00117C3D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2624D6" w:rsidRPr="003F7F06" w:rsidRDefault="00117C3D" w:rsidP="001469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 годы</w:t>
            </w:r>
          </w:p>
        </w:tc>
      </w:tr>
      <w:tr w:rsidR="002624D6" w:rsidRPr="003F7F06" w:rsidTr="00AF33BB">
        <w:trPr>
          <w:trHeight w:val="1052"/>
          <w:jc w:val="center"/>
        </w:trPr>
        <w:tc>
          <w:tcPr>
            <w:tcW w:w="577" w:type="dxa"/>
          </w:tcPr>
          <w:p w:rsidR="00117C3D" w:rsidRPr="003F7F06" w:rsidRDefault="00117C3D" w:rsidP="001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24D6" w:rsidRPr="003F7F06" w:rsidRDefault="002624D6" w:rsidP="001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2624D6" w:rsidRPr="003F7F06" w:rsidRDefault="002624D6" w:rsidP="003C368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Проведение учебно-методических семинаров для должностных лиц Кыргызской Республики по вопросам финансовой политики</w:t>
            </w:r>
          </w:p>
          <w:p w:rsidR="002624D6" w:rsidRPr="003F7F06" w:rsidRDefault="002624D6" w:rsidP="003C368F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2624D6" w:rsidRPr="003F7F06" w:rsidRDefault="002624D6" w:rsidP="003C368F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Евразийская экономическая комиссия государства-члены,</w:t>
            </w:r>
          </w:p>
          <w:p w:rsidR="002624D6" w:rsidRPr="003F7F06" w:rsidRDefault="002624D6" w:rsidP="003C368F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Кыргызская Республика </w:t>
            </w:r>
          </w:p>
          <w:p w:rsidR="002624D6" w:rsidRPr="003F7F06" w:rsidRDefault="002624D6" w:rsidP="003C368F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4D6" w:rsidRPr="003F7F06" w:rsidRDefault="00117C3D" w:rsidP="001469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 годы</w:t>
            </w:r>
          </w:p>
        </w:tc>
      </w:tr>
      <w:tr w:rsidR="002624D6" w:rsidRPr="003F7F06" w:rsidTr="00AF33BB">
        <w:trPr>
          <w:trHeight w:val="289"/>
          <w:jc w:val="center"/>
        </w:trPr>
        <w:tc>
          <w:tcPr>
            <w:tcW w:w="15156" w:type="dxa"/>
            <w:gridSpan w:val="4"/>
          </w:tcPr>
          <w:p w:rsidR="002624D6" w:rsidRPr="003F7F06" w:rsidRDefault="002624D6" w:rsidP="00FF6197">
            <w:pPr>
              <w:spacing w:line="240" w:lineRule="auto"/>
              <w:ind w:left="1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F7F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сфере</w:t>
            </w:r>
            <w:r w:rsidRPr="003F7F06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</w:t>
            </w:r>
          </w:p>
        </w:tc>
      </w:tr>
      <w:tr w:rsidR="002624D6" w:rsidRPr="003F7F06" w:rsidTr="00AF33BB">
        <w:trPr>
          <w:trHeight w:val="1284"/>
          <w:jc w:val="center"/>
        </w:trPr>
        <w:tc>
          <w:tcPr>
            <w:tcW w:w="577" w:type="dxa"/>
          </w:tcPr>
          <w:p w:rsidR="00117C3D" w:rsidRPr="003F7F06" w:rsidRDefault="000259A5" w:rsidP="001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  <w:r w:rsidR="00117C3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24D6" w:rsidRPr="003F7F06" w:rsidRDefault="002624D6" w:rsidP="001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759" w:type="dxa"/>
          </w:tcPr>
          <w:p w:rsidR="002624D6" w:rsidRPr="003F7F06" w:rsidRDefault="002624D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Определение уполномоченного органа Кыргызской Республики, ответственного за ведение и предоставление органам законодательной и исполнительной власти и Евразийской экономической комиссии данных статистики внешней торговли и статистики взаимной торговли товарами путем издания соответствующего нормативного правового акта (внесения изменений в действующий)</w:t>
            </w:r>
          </w:p>
          <w:p w:rsidR="002624D6" w:rsidRPr="003F7F06" w:rsidRDefault="002624D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2624D6" w:rsidRPr="003F7F06" w:rsidRDefault="002624D6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2624D6" w:rsidRPr="003F7F06" w:rsidRDefault="002624D6" w:rsidP="00CB1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2624D6" w:rsidRPr="003F7F06" w:rsidTr="00AF33BB">
        <w:trPr>
          <w:trHeight w:val="1284"/>
          <w:jc w:val="center"/>
        </w:trPr>
        <w:tc>
          <w:tcPr>
            <w:tcW w:w="577" w:type="dxa"/>
          </w:tcPr>
          <w:p w:rsidR="00117C3D" w:rsidRPr="003F7F06" w:rsidRDefault="000259A5" w:rsidP="001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  <w:r w:rsidR="00117C3D"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24D6" w:rsidRPr="003F7F06" w:rsidRDefault="002624D6" w:rsidP="001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2624D6" w:rsidRPr="003F7F06" w:rsidRDefault="002624D6" w:rsidP="00CB1355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Организация государственного статистического наблюдения по взаимной торговле Кыргызской Республики с государствами-членами путем подготовки и реализации плана мероприятий по организации этого наблюдения (с учетом нормативно-правовой базы Таможенного союза в области статистики взаимной торговли, а также опыта государств-членов по ее реализации), разработки и утверждения статистического инструментария, а также привлечения к мероприятиям по организации государственного статистического наблюдения по взаимной торговле органов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государственной власти</w:t>
            </w: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 xml:space="preserve"> Кыргызской Республики</w:t>
            </w:r>
          </w:p>
          <w:p w:rsidR="002624D6" w:rsidRPr="003F7F06" w:rsidRDefault="002624D6" w:rsidP="00560EC8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2624D6" w:rsidRPr="003F7F06" w:rsidRDefault="002624D6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2835" w:type="dxa"/>
          </w:tcPr>
          <w:p w:rsidR="002624D6" w:rsidRPr="003F7F06" w:rsidRDefault="002624D6" w:rsidP="0072209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и далее постоянно*</w:t>
            </w:r>
          </w:p>
        </w:tc>
      </w:tr>
      <w:tr w:rsidR="002624D6" w:rsidRPr="003F7F06" w:rsidTr="00AF33BB">
        <w:trPr>
          <w:trHeight w:val="1295"/>
          <w:jc w:val="center"/>
        </w:trPr>
        <w:tc>
          <w:tcPr>
            <w:tcW w:w="577" w:type="dxa"/>
          </w:tcPr>
          <w:p w:rsidR="00117C3D" w:rsidRPr="003F7F06" w:rsidRDefault="00117C3D" w:rsidP="001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24D6" w:rsidRPr="003F7F06" w:rsidRDefault="002624D6" w:rsidP="001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  <w:tc>
          <w:tcPr>
            <w:tcW w:w="9759" w:type="dxa"/>
          </w:tcPr>
          <w:p w:rsidR="002624D6" w:rsidRPr="003F7F06" w:rsidRDefault="002624D6" w:rsidP="00A45AD9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Организация консультаций и встреч по вопросам статистики, в том числе статистики внешней и взаимной торговли товарами между Национальным статистическим комитетом Кыргызской Республики, Национальным банком Кыргызской Республики, Государственной таможенной службой при Правительстве Кыргызской Республики и Департаментом статистики Евразийской экономической комиссии</w:t>
            </w:r>
          </w:p>
        </w:tc>
        <w:tc>
          <w:tcPr>
            <w:tcW w:w="1985" w:type="dxa"/>
          </w:tcPr>
          <w:p w:rsidR="002624D6" w:rsidRPr="003F7F06" w:rsidRDefault="002624D6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Республика,</w:t>
            </w:r>
          </w:p>
          <w:p w:rsidR="002624D6" w:rsidRPr="003F7F06" w:rsidRDefault="002624D6" w:rsidP="00C41046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Евр</w:t>
            </w:r>
            <w:r w:rsidR="00C41046" w:rsidRPr="003F7F06">
              <w:rPr>
                <w:rFonts w:ascii="Times New Roman" w:eastAsia="Batang" w:hAnsi="Times New Roman" w:cs="Times New Roman"/>
                <w:sz w:val="24"/>
                <w:szCs w:val="24"/>
              </w:rPr>
              <w:t>азийская экономическая комиссия</w:t>
            </w:r>
          </w:p>
        </w:tc>
        <w:tc>
          <w:tcPr>
            <w:tcW w:w="2835" w:type="dxa"/>
          </w:tcPr>
          <w:p w:rsidR="002624D6" w:rsidRPr="003F7F06" w:rsidRDefault="002624D6" w:rsidP="0072209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и далее постоянно* </w:t>
            </w:r>
          </w:p>
        </w:tc>
      </w:tr>
      <w:tr w:rsidR="00551608" w:rsidRPr="003F7F06" w:rsidTr="00AF33BB">
        <w:trPr>
          <w:trHeight w:val="1295"/>
          <w:jc w:val="center"/>
        </w:trPr>
        <w:tc>
          <w:tcPr>
            <w:tcW w:w="577" w:type="dxa"/>
          </w:tcPr>
          <w:p w:rsidR="00551608" w:rsidRPr="003F7F06" w:rsidRDefault="00551608" w:rsidP="001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51608" w:rsidRPr="003F7F06" w:rsidRDefault="00551608" w:rsidP="00A45AD9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551608" w:rsidRPr="003F7F06" w:rsidRDefault="00551608" w:rsidP="00CB1355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1608" w:rsidRPr="003F7F06" w:rsidRDefault="00551608" w:rsidP="0072209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608" w:rsidRPr="000259A5" w:rsidTr="00707C47">
        <w:trPr>
          <w:trHeight w:val="576"/>
          <w:jc w:val="center"/>
        </w:trPr>
        <w:tc>
          <w:tcPr>
            <w:tcW w:w="15156" w:type="dxa"/>
            <w:gridSpan w:val="4"/>
          </w:tcPr>
          <w:p w:rsidR="00551608" w:rsidRPr="000259A5" w:rsidRDefault="000259A5" w:rsidP="00707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51608" w:rsidRP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. Иные мероприятия по развитию инфраструктуры</w:t>
            </w:r>
          </w:p>
        </w:tc>
      </w:tr>
      <w:tr w:rsidR="00551608" w:rsidRPr="000259A5" w:rsidTr="00707C47">
        <w:trPr>
          <w:trHeight w:val="1284"/>
          <w:jc w:val="center"/>
        </w:trPr>
        <w:tc>
          <w:tcPr>
            <w:tcW w:w="577" w:type="dxa"/>
          </w:tcPr>
          <w:p w:rsidR="00551608" w:rsidRPr="000259A5" w:rsidRDefault="00551608" w:rsidP="0002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59A5" w:rsidRPr="000259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9" w:type="dxa"/>
          </w:tcPr>
          <w:p w:rsidR="00551608" w:rsidRPr="000259A5" w:rsidRDefault="00551608" w:rsidP="00707C47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  <w:r w:rsidRPr="000259A5"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  <w:t>Проведение мероприятий по техническому оснащению и инженерному оборудованию кыргызского участка таможенной границы Таможенного союза, в т.ч. вне пунктов пропуска</w:t>
            </w:r>
          </w:p>
          <w:p w:rsidR="00551608" w:rsidRPr="000259A5" w:rsidRDefault="00551608" w:rsidP="00707C47">
            <w:pPr>
              <w:spacing w:line="240" w:lineRule="auto"/>
              <w:contextualSpacing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551608" w:rsidRPr="000259A5" w:rsidRDefault="00551608" w:rsidP="00707C47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59A5">
              <w:rPr>
                <w:rFonts w:ascii="Times New Roman" w:eastAsia="Batang" w:hAnsi="Times New Roman" w:cs="Times New Roman"/>
                <w:sz w:val="24"/>
                <w:szCs w:val="24"/>
              </w:rPr>
              <w:t>Кыргызская Республика</w:t>
            </w:r>
          </w:p>
          <w:p w:rsidR="00551608" w:rsidRPr="000259A5" w:rsidRDefault="00551608" w:rsidP="00707C47">
            <w:pPr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551608" w:rsidRPr="000259A5" w:rsidRDefault="00551608" w:rsidP="00707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 годы*</w:t>
            </w:r>
          </w:p>
        </w:tc>
      </w:tr>
    </w:tbl>
    <w:p w:rsidR="000277FF" w:rsidRDefault="000277FF" w:rsidP="000277FF">
      <w:pPr>
        <w:spacing w:line="240" w:lineRule="auto"/>
        <w:contextualSpacing/>
        <w:rPr>
          <w:rFonts w:ascii="Times New Roman" w:eastAsia="Batang" w:hAnsi="Times New Roman" w:cs="Times New Roman"/>
          <w:sz w:val="24"/>
          <w:szCs w:val="24"/>
          <w:lang w:val="ky-KG"/>
        </w:rPr>
      </w:pPr>
      <w:r w:rsidRPr="000259A5">
        <w:rPr>
          <w:rFonts w:ascii="Times New Roman" w:eastAsia="Batang" w:hAnsi="Times New Roman" w:cs="Times New Roman"/>
          <w:sz w:val="24"/>
          <w:szCs w:val="24"/>
          <w:lang w:val="ky-KG"/>
        </w:rPr>
        <w:t>___________________________</w:t>
      </w:r>
    </w:p>
    <w:p w:rsidR="00551608" w:rsidRPr="003F7F06" w:rsidRDefault="00551608" w:rsidP="000277FF">
      <w:pPr>
        <w:spacing w:line="240" w:lineRule="auto"/>
        <w:contextualSpacing/>
        <w:rPr>
          <w:rFonts w:ascii="Times New Roman" w:eastAsia="Batang" w:hAnsi="Times New Roman" w:cs="Times New Roman"/>
          <w:sz w:val="24"/>
          <w:szCs w:val="24"/>
          <w:lang w:val="ky-KG"/>
        </w:rPr>
      </w:pPr>
    </w:p>
    <w:p w:rsidR="00EA2938" w:rsidRPr="003F7F06" w:rsidRDefault="000A59AA" w:rsidP="00F766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F06">
        <w:rPr>
          <w:rFonts w:ascii="Times New Roman" w:eastAsia="Times New Roman" w:hAnsi="Times New Roman" w:cs="Times New Roman"/>
          <w:sz w:val="24"/>
          <w:szCs w:val="24"/>
        </w:rPr>
        <w:t>*</w:t>
      </w:r>
      <w:r w:rsidR="00B265FC" w:rsidRPr="003F7F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7F06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EA2938" w:rsidRPr="003F7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2FB" w:rsidRPr="003F7F06">
        <w:rPr>
          <w:rFonts w:ascii="Times New Roman" w:eastAsia="Batang" w:hAnsi="Times New Roman" w:cs="Times New Roman"/>
          <w:sz w:val="24"/>
          <w:szCs w:val="24"/>
        </w:rPr>
        <w:t xml:space="preserve">исполнения </w:t>
      </w:r>
      <w:r w:rsidR="00EA2938" w:rsidRPr="003F7F06">
        <w:rPr>
          <w:rFonts w:ascii="Times New Roman" w:eastAsia="Times New Roman" w:hAnsi="Times New Roman" w:cs="Times New Roman"/>
          <w:sz w:val="24"/>
          <w:szCs w:val="24"/>
        </w:rPr>
        <w:t>установлен при условии наличия источников и необходимых объемов финансирования</w:t>
      </w:r>
      <w:r w:rsidR="00A45AD9" w:rsidRPr="003F7F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1046" w:rsidRPr="003F7F06" w:rsidRDefault="00EA2938" w:rsidP="00C4104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523F0">
        <w:rPr>
          <w:rFonts w:ascii="Times New Roman" w:eastAsia="Batang" w:hAnsi="Times New Roman" w:cs="Times New Roman"/>
          <w:sz w:val="24"/>
          <w:szCs w:val="24"/>
        </w:rPr>
        <w:t>**</w:t>
      </w:r>
      <w:r w:rsidRPr="003F7F06">
        <w:t> </w:t>
      </w:r>
      <w:r w:rsidRPr="003F7F06">
        <w:rPr>
          <w:rFonts w:ascii="Times New Roman" w:eastAsia="Batang" w:hAnsi="Times New Roman" w:cs="Times New Roman"/>
          <w:sz w:val="24"/>
          <w:szCs w:val="24"/>
        </w:rPr>
        <w:t>Требует уточнения в случае принятия решения о присоединении Республики Таджикистан к Таможенному союзу</w:t>
      </w:r>
      <w:r w:rsidR="000277FF" w:rsidRPr="003F7F06">
        <w:rPr>
          <w:rFonts w:ascii="Times New Roman" w:eastAsia="Batang" w:hAnsi="Times New Roman" w:cs="Times New Roman"/>
          <w:sz w:val="24"/>
          <w:szCs w:val="24"/>
        </w:rPr>
        <w:t>.</w:t>
      </w:r>
    </w:p>
    <w:p w:rsidR="00EA2938" w:rsidRPr="003F7F06" w:rsidRDefault="000337F2" w:rsidP="00C4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7F06">
        <w:rPr>
          <w:rFonts w:ascii="Times New Roman" w:hAnsi="Times New Roman"/>
          <w:sz w:val="24"/>
          <w:szCs w:val="24"/>
        </w:rPr>
        <w:t>______________</w:t>
      </w:r>
      <w:r w:rsidR="00EA2938" w:rsidRPr="003F7F06"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BC7799" w:rsidRPr="003F7F06" w:rsidRDefault="00BC7799" w:rsidP="00BC7799">
      <w:pPr>
        <w:pStyle w:val="Default"/>
        <w:spacing w:line="360" w:lineRule="auto"/>
        <w:ind w:left="4536"/>
        <w:jc w:val="center"/>
        <w:rPr>
          <w:color w:val="auto"/>
          <w:sz w:val="28"/>
          <w:szCs w:val="28"/>
        </w:rPr>
        <w:sectPr w:rsidR="00BC7799" w:rsidRPr="003F7F06" w:rsidSect="00C73928">
          <w:headerReference w:type="default" r:id="rId9"/>
          <w:pgSz w:w="16838" w:h="11906" w:orient="landscape" w:code="9"/>
          <w:pgMar w:top="1135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49124F" w:rsidRPr="003F7F06" w:rsidRDefault="0049124F" w:rsidP="0049124F">
      <w:pPr>
        <w:pStyle w:val="Default"/>
        <w:spacing w:line="360" w:lineRule="auto"/>
        <w:ind w:left="4253" w:right="-144"/>
        <w:jc w:val="center"/>
        <w:rPr>
          <w:color w:val="auto"/>
          <w:sz w:val="30"/>
          <w:szCs w:val="30"/>
        </w:rPr>
      </w:pPr>
      <w:r w:rsidRPr="003F7F06">
        <w:rPr>
          <w:color w:val="auto"/>
          <w:sz w:val="30"/>
          <w:szCs w:val="30"/>
        </w:rPr>
        <w:t>ПРИЛОЖЕНИЕ</w:t>
      </w:r>
    </w:p>
    <w:p w:rsidR="0049124F" w:rsidRPr="003F7F06" w:rsidRDefault="0049124F" w:rsidP="0049124F">
      <w:pPr>
        <w:spacing w:after="0" w:line="240" w:lineRule="auto"/>
        <w:ind w:left="4253" w:right="-14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hAnsi="Times New Roman"/>
          <w:sz w:val="30"/>
          <w:szCs w:val="30"/>
        </w:rPr>
        <w:t>к плану мероприятий</w:t>
      </w:r>
      <w:r w:rsidRPr="003F7F06">
        <w:rPr>
          <w:rFonts w:ascii="Times New Roman" w:hAnsi="Times New Roman"/>
          <w:sz w:val="30"/>
          <w:szCs w:val="30"/>
        </w:rPr>
        <w:br/>
        <w:t>(«дорожной карте»)</w:t>
      </w:r>
      <w:r w:rsidRPr="003F7F06">
        <w:rPr>
          <w:rFonts w:ascii="Times New Roman" w:hAnsi="Times New Roman"/>
          <w:sz w:val="30"/>
          <w:szCs w:val="30"/>
        </w:rPr>
        <w:br/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присоединению Кыргызской Республики к Таможенному союзу Республики Беларусь, Республики Казахстан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 и Российской Федерации</w:t>
      </w:r>
    </w:p>
    <w:p w:rsidR="0049124F" w:rsidRPr="003F7F06" w:rsidRDefault="0049124F" w:rsidP="0049124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24F" w:rsidRPr="003F7F06" w:rsidRDefault="0049124F" w:rsidP="0049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  <w:t>ПЕРЕЧЕНЬ</w:t>
      </w:r>
      <w:r w:rsidRPr="003F7F06"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  <w:br/>
      </w:r>
      <w:r w:rsidRPr="003F7F0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нормативных и иных документов, требования которых должны быть реализованы в модернизированной Единой автоматизированной информационной системе Государственной таможенной службы при Правительстве Кыргызской Республики</w:t>
      </w:r>
    </w:p>
    <w:p w:rsidR="0049124F" w:rsidRPr="003F7F06" w:rsidRDefault="0049124F" w:rsidP="0049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1. Таможенный кодекс Таможенного союза (приложение к Договору о Таможенном кодексе Таможенного союза, принятому Решением Межгосударственного Совета ЕврАзЭС от 27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ноября 2009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г. 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17.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2. Решение Межгосударственного Совета ЕврАзЭС от 27 ноября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2009 г. № 18 «О едином таможенно-тарифном регулировании таможенного союза Республики Беларусь, Республики Казахстан и Российской Федерации».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3. Решение Межгосударственного Совета ЕврАзЭС от 27 ноября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2009 г. № 19 «О едином нетарифном регулировании таможенного союза Республики Беларусь, Республики Казахстан и Российской Федерации».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4. Решение Межгосударственного Совета ЕврАзЭС от 19 ноября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2010 г. № 61 «О срочных мерах информационного взаимодействия между таможенными органами Таможенного союза». 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5. 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оглашение об определении таможенной стоимости товаров, перемещаемых через таможенную границу таможенного союза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25 января 2008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06">
        <w:rPr>
          <w:rFonts w:ascii="Times New Roman" w:hAnsi="Times New Roman" w:cs="Times New Roman"/>
          <w:sz w:val="30"/>
          <w:szCs w:val="30"/>
        </w:rPr>
        <w:t>6. Соглашение о применении специальных защитных, антидемпинговых и компенсационных мер по отношению к третьим странам от 25 января 2008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06">
        <w:rPr>
          <w:rFonts w:ascii="Times New Roman" w:hAnsi="Times New Roman" w:cs="Times New Roman"/>
          <w:sz w:val="30"/>
          <w:szCs w:val="30"/>
        </w:rPr>
        <w:t>7. Соглашение о ведении таможенной статистики внешней и взаимной торговли товарами Таможенного союза от 25 января 2008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8. Соглашение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 Соглашение о некоторых вопросах предоставления обеспечения уплаты таможенных пошлин, налогов в отношении товаров, перевозимых в соответствии с таможенной процедурой таможенного транзита, особенностях взыскания таможенных пошлин, налогов и порядке перечисления взысканных сумм в отношении таких товаров от 21 мая 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2010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10. Соглашение о взаимной административной помощи таможенных органов государств – членов Таможенного союза от 21 мая 2010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11. Соглашение об основаниях, условиях и порядке изменения сроков уплаты таможенных пошлин от 21 мая 2010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12. Соглашение об особенностях таможенного транзита товаров, перемещаемых железнодорожным транспортом по таможенной территории Таможенного союза от 21 мая 2010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13. Соглашение о представлении и об обмене предварительной информацией о товарах и транспортных средствах, перемещаемых через таможенную границу Таможенного союза от 21 мая 2010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14. 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 от 18 июня 2010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15. 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2010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16. Соглашение об особенностях таможенных операций в отношении товаров, пересылаемых в международных почтовых отправлениях от 18 июня 2010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17. Соглашение о свободных складах и таможенной процедуре свободного склада от 18 июня 2010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18. Соглашение о создании, функционировании и развитии интегрированной информационной системы внешней и взаимной торговли Таможенного союза от 21 сентября 2010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Соглашение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2010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20. Соглашение об организации обмена информацией для реализации аналитических и контрольных функций таможенных органов государств – членов Таможенного союза от 19 октября 2011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06">
        <w:rPr>
          <w:rFonts w:ascii="Times New Roman" w:hAnsi="Times New Roman" w:cs="Times New Roman"/>
          <w:sz w:val="30"/>
          <w:szCs w:val="30"/>
        </w:rPr>
        <w:t>21. Соглашение о порядке применения специальных защитных, антидемпинговых и компенсационных мер в течение переходного периода от 19 ноября 2010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06">
        <w:rPr>
          <w:rFonts w:ascii="Times New Roman" w:hAnsi="Times New Roman" w:cs="Times New Roman"/>
          <w:sz w:val="30"/>
          <w:szCs w:val="30"/>
        </w:rPr>
        <w:t>22. Соглашение об информационном взаимодействии в сфере статистики от 29</w:t>
      </w:r>
      <w:r w:rsidRPr="003F7F0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F7F06">
        <w:rPr>
          <w:rFonts w:ascii="Times New Roman" w:hAnsi="Times New Roman" w:cs="Times New Roman"/>
          <w:sz w:val="30"/>
          <w:szCs w:val="30"/>
        </w:rPr>
        <w:t>мая 2013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06">
        <w:rPr>
          <w:rFonts w:ascii="Times New Roman" w:hAnsi="Times New Roman" w:cs="Times New Roman"/>
          <w:sz w:val="30"/>
          <w:szCs w:val="30"/>
        </w:rPr>
        <w:t>23. Протокол о порядке передачи данных статистики внешней торговли и статистики взаимной торговли от 11 декабря 2009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24. Протокол об отдельных временных изъятиях из режима функционирования единой таможенной территории Таможенного союза от 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5 июля 2010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Протокол о порядке обмена информацией, связанной с уплатой ввозных таможенных пошлин от 19 октября 2011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26. Решение Комиссии Таможенного союза от 27 ноября 2009 г. 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 130 «О едином таможенно-тарифном регулировании таможенного союза Республики Беларусь, Республики Казахстан и Российской Федерации».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Решение Комиссии Таможенного союза от 27 ноября 2009 г. 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 131 «О тарифном регулировании импорта сахара в таможенном союзе в рамках Евразийского экономического сообщества».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28. Решение Комиссии Таможенного союза от 27 ноября 2009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 132 «О едином нетарифном регулировании таможенного союза Республики Беларусь, Республики Казахстан и Российской Федерации».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29. Решение Комиссии Таможенного союза от 27 января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 168 «Об обеспечении функционирования единой системы нетарифного регулирования таможенного союза Республики Беларусь, Республики Казахстан и Российской Федерации».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30. Решение Комиссии Таможенного союза от 16 апреля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 218 «Об организации информационного взаимодействия таможенных органов государств – членов Таможенного союза».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31. Решение Комиссии Таможенного союза от 20 мая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 254 «О таможенной стоимости товаров, перемещаемых через таможенную границу таможенного союза, в отношении которых не требуется представление документа, подтверждающего страну происхождения товаров».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Решение Комиссии Таможенного союза от 20 мая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 255 «О порядке внесения изменений и (или) дополнений в декларацию на товары после выпуска товаров».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33. Решение Комиссии Таможенного союза от 20 мая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256 «О порядке внесения изменений и (или) дополнений в декларацию на товары до принятия решения о выпуске товаров при предварительном таможенном декларировании».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34. Решение Комиссии Таможенного союза от 20 мая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257 «Об Инструкциях по заполнению таможенных деклараций и формах таможенных деклараций».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Решение Комиссии Таможенного союза от 20 мая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258 «О порядке проведения таможенной экспертизы при проведении таможенного контроля».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36. Решение Комиссии Таможенного союза от 20 мая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260 «О формах таможенных документов».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37. Решение Комиссии Таможенного союза от 20 мая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262 «О порядке регистрации, отказе в регистрации декларации на товары и оформления отказа в выпуске товаров».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38. Решение Комиссии Таможенного союза от 20 мая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263 «О порядке использования транспортных (перевозочных), коммерческих и (или) иных документов в качестве декларации на товары».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39. Решение Комиссии Таможенного союза от 18 июня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287 «Об утверждении формы пассажирской таможенной декларации и порядке заполнения пассажирской таможенной декларации».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40. Решение Комиссии Таможенного союза от 18 июня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288 «О форме таможенного приходного ордера и порядке заполнения и применения таможенного приходного ордера».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41. Решение Комиссии Таможенного союза от 18 июня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289 «О форме и порядке заполнения транзитной декларации».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42. Решение Комиссии Таможенного союза от 18 июня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290 «О Регламенте взаимодействия таможенных органов государств – членов таможенного союза по вопросам ведения единого таможенного реестра объектов интеллектуальной собственности».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43. Решение Комиссии Таможенного союза от 18 июня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295 «О документах по техническому ведению единой Товарной номенклатуры внешнеэкономической деятельности таможенного союза».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44. Решение Комиссии Таможенного союза от 18 июня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297 «О документах, регулирующих порядок формирования и ведения Сборника принятых предварительных решений таможенных органов государств – членов таможенного союза по классификации товаров на официальном сайте Комиссии Таможенного союза».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45. Решение Комиссии Таможенного союза от 28 мая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299 «О применении санитарных мер в таможенном союзе».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46. Решение Комиссии Таможенного союза от 18 июня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310 «Об утверждении Инструкции о порядке использования документов, предусмотренных актами Всемирного почтового союза, в качестве таможенной декларации».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47. Решение Комиссии Таможенного союза от 18 июня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311 «Об Инструкции о порядке совершения таможенных операций в отношении товаров для личного пользования, перемещаемых физическими лицами через таможенную границу, и отражении факта признания таких товаров не находящимися под таможенным контролем».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48. Решение Комиссии Таможенного союза от 18 июня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317 «О применении ветеринарно-санитарных мер в таможенном союзе». 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49. Решение Комиссии Таможенного союза от 18 июня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318 «Об обеспечении карантина растений в таможенном союзе».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50 Решение Комиссии Таможенного союза от 18 июня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319 «О техническом регулировании в таможенном союзе».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51. Решение Комиссии Таможенного союза от 18 июня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321 «О едином порядке контроля таможенными органами ввоза на таможенную территорию таможенного союза в рамках ЕврАзЭС и вывоза с этой территории лицензируемых товаров».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52. Решение Комиссии Таможенного союза от 18 июня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322 «О проекте Соглашения об особенностях применения Таможенной конвенции о международной перевозке грузов с применением книжки МДП от 14 ноября 1975 года на таможенной территории таможенного союза».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53. Решение Комиссии Таможенного союза от 18 июня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323 «О перечне товаров, в отношении которых не могут применяться специальные упрощения, предоставляемые уполномоченному экономическому оператору».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54. Решение Комиссии Таможенного союза от 18 июня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330 «О Порядке подтверждения таможенным органом, расположенным в месте убытия, фактического вывоза товаров с таможенной территории таможенного союза».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55. Решение Комиссии Таможенного союза от 18 июня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331 «Об утверждении перечня товаров, временно ввозимых с полным условным освобождением от уплаты таможенных пошлин, налогов, а также об условиях такого освобождения, включая его предельные сроки».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56. Решение Комиссии Таможенного союза от 17 августа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335 «О проблемных вопросах, связанных с функционированием единой таможенной территории, и практике реализации механизмов Таможенного союза».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57. Решение Комиссии Таможенного союза от 20 сентября 2010 г. 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376 «О порядках декларирования, контроля и корректировки таможенной стоимости товаров».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58. Решение Комиссии Таможенного союза от 20 сентября 2010 г. 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377 «Об особенностях заполнения транзитной декларации при перемещении международных почтовых отправлений».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59. Решение Комиссии Таможенного союза от 20 сентября 2010 г. 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378 «О классификаторах, используемых для заполнения таможенных деклараций».</w:t>
      </w:r>
    </w:p>
    <w:p w:rsidR="0049124F" w:rsidRPr="003F7F06" w:rsidRDefault="00C11EED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Решение Комиссии Таможенного союза от 14 октября 2010 г. 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422 «О форме таможенной декларации на транспортное средство и Инструкции о порядке ее заполнения».</w:t>
      </w:r>
    </w:p>
    <w:p w:rsidR="0049124F" w:rsidRPr="003F7F06" w:rsidRDefault="00C11EED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Комиссии Таможенного союза от 17 августа 2010 г.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438 «О порядке совершения таможенными органами таможенных операций, связанных с подачей, регистрацией транзитной декларации и завершением таможенной процедуры таможенного транзита».</w:t>
      </w:r>
    </w:p>
    <w:p w:rsidR="0049124F" w:rsidRPr="003F7F06" w:rsidRDefault="00C11EED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Комиссии Таможенного союза от 18 ноября 2010 г.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450 «О структурах и форматах электронных копий декларации таможенной стоимости и формы корректировки таможенной стоимости и таможенных платежей».</w:t>
      </w:r>
    </w:p>
    <w:p w:rsidR="0049124F" w:rsidRPr="003F7F06" w:rsidRDefault="00C11EED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Комиссии Таможенного союза от 18 ноября 2010 г.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470 «О Концепции создания Интегрированной информационной системы внешней и взаимной торговли Таможенного союза и первоочередных мерах по ее реализации».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Комиссии Таможенного союза от 18 ноября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511 «Об Инструкции о порядке совершения отдельных таможенных операций в отношении временно ввозимых и временно вывозимых транспортных средств международной перевозки».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Комиссии Таможенного союза от 8 декабря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494 «Об Инструкции о порядке предоставления и использования таможенной декларации в виде электронного документа».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Комиссии Таможенного союза от 8 декабря 2010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495 «О Положении о Координационном совете по информационным технологиям при Комиссии Таможенного союза».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06">
        <w:rPr>
          <w:rFonts w:ascii="Times New Roman" w:hAnsi="Times New Roman" w:cs="Times New Roman"/>
          <w:sz w:val="30"/>
          <w:szCs w:val="30"/>
        </w:rPr>
        <w:t>6</w:t>
      </w:r>
      <w:r w:rsidR="00C11EED" w:rsidRPr="00C11EED">
        <w:rPr>
          <w:rFonts w:ascii="Times New Roman" w:hAnsi="Times New Roman" w:cs="Times New Roman"/>
          <w:sz w:val="30"/>
          <w:szCs w:val="30"/>
        </w:rPr>
        <w:t>7</w:t>
      </w:r>
      <w:r w:rsidRPr="003F7F06">
        <w:rPr>
          <w:rFonts w:ascii="Times New Roman" w:hAnsi="Times New Roman" w:cs="Times New Roman"/>
          <w:sz w:val="30"/>
          <w:szCs w:val="30"/>
        </w:rPr>
        <w:t>. Решение Комиссии Таможенного союза от 28 января 2011 г.</w:t>
      </w:r>
      <w:r w:rsidRPr="003F7F06">
        <w:rPr>
          <w:rFonts w:ascii="Times New Roman" w:hAnsi="Times New Roman" w:cs="Times New Roman"/>
          <w:sz w:val="30"/>
          <w:szCs w:val="30"/>
        </w:rPr>
        <w:br/>
        <w:t>№</w:t>
      </w:r>
      <w:r w:rsidRPr="003F7F0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F7F06">
        <w:rPr>
          <w:rFonts w:ascii="Times New Roman" w:hAnsi="Times New Roman" w:cs="Times New Roman"/>
          <w:sz w:val="30"/>
          <w:szCs w:val="30"/>
        </w:rPr>
        <w:t>525 «О Единой методологии ведения таможенной статистики внешней торговли и статистики взаимной торговли государств – членов Таможенного союза».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Комиссии Таможенного союза от 7 апреля 2011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 616 «О предложении российской Стороны по созданию интеграционного сегмента Комиссии Таможенного союза Интегрированной информационной системы внешней и взаимной торговли Таможенного союза».</w:t>
      </w:r>
    </w:p>
    <w:p w:rsidR="0049124F" w:rsidRPr="003F7F06" w:rsidRDefault="00C11EED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69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Комиссии Таможенного союза от 22 июня 2011 г.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 687 «О Положении о едином порядке контроля таможенными органами ввоза на таможенную территорию Таможенного союза в рамках ЕврАзЭС и вывоза с этой территории лицензируемых товаров».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Комиссии Таможенного союза от 22 июня 2011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 688 «О Единых типовых требованиях к оборудованию и материально-техническому оснащению зданий, помещений и сооружений, необходимых для организации пограничного, таможенного, санитарно-карантинного, ветеринарного, карантинного фитосанитарного и транспортного контроля, осуществляемых в пунктах пропуска через внешнюю границу государств – членов Таможенного союза, Классификации пунктов пропуска через внешнюю границу государств – членов Таможенного союза и форме Паспорта пункта пропуска через внешнюю границу государств – членов Таможенного союза».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Комиссии Таможенного союза от 15 июля 2011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 714 «Об использовании информационных технологий с применением электронной цифровой подписи в документообороте Комиссии Таможенного союза».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Комиссии Таможенного союза от 15 июля 2011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 715 «О документах, регулирующих создание Интегрированной информационной системы внешней и взаимной торговли Таможенного союза».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06">
        <w:rPr>
          <w:rFonts w:ascii="Times New Roman" w:hAnsi="Times New Roman" w:cs="Times New Roman"/>
          <w:sz w:val="30"/>
          <w:szCs w:val="30"/>
        </w:rPr>
        <w:t>7</w:t>
      </w:r>
      <w:r w:rsidR="00C11EED" w:rsidRPr="00C11EED">
        <w:rPr>
          <w:rFonts w:ascii="Times New Roman" w:hAnsi="Times New Roman" w:cs="Times New Roman"/>
          <w:sz w:val="30"/>
          <w:szCs w:val="30"/>
        </w:rPr>
        <w:t>3</w:t>
      </w:r>
      <w:r w:rsidRPr="003F7F06">
        <w:rPr>
          <w:rFonts w:ascii="Times New Roman" w:hAnsi="Times New Roman" w:cs="Times New Roman"/>
          <w:sz w:val="30"/>
          <w:szCs w:val="30"/>
        </w:rPr>
        <w:t>. Решение Комиссии Таможенного союза от 16 августа 2011 г.</w:t>
      </w:r>
      <w:r w:rsidRPr="003F7F06">
        <w:rPr>
          <w:rFonts w:ascii="Times New Roman" w:hAnsi="Times New Roman" w:cs="Times New Roman"/>
          <w:sz w:val="30"/>
          <w:szCs w:val="30"/>
        </w:rPr>
        <w:br/>
        <w:t>№ 772 «О технических условиях передачи данных таможенной статистики внешней торговли и статистики взаимной торговли товарами».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Решение Комиссии Таможенного союза от 18 октября 2011 г. 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 837 «Об Инструкции о порядке формирования данных таможенной статистики внешней торговли и статистики взаимной торговли государств – членов Таможенного союза».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Комиссии Таможенного союза от 9 декабря 2011 г.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 899 «О введении обязательного предварительного информирования о товарах, ввозимых на таможенную территорию Таможенного союза автомобильным транспортом».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Совета Евразийской экономической комиссии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16 июля 2012 г. № 54 «Об утверждении единой Товарной номенклатуры внешнеэкономической деятельности Таможенного союза и Единого таможенного тарифа Таможенного союза».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Совета Евразийской экономической комиссии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16 июля 2012 г. № 55 «О применении Республикой Беларусь и Республикой Казахстан ставок ввозных таможенных пошлин, отличных от ставок Единого таможенного тарифа Таможенного союза, в отношении отдельных категорий товаров».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F06">
        <w:rPr>
          <w:rFonts w:ascii="Times New Roman" w:hAnsi="Times New Roman" w:cs="Times New Roman"/>
          <w:sz w:val="30"/>
          <w:szCs w:val="30"/>
        </w:rPr>
        <w:t>7</w:t>
      </w:r>
      <w:r w:rsidR="00C11EED" w:rsidRPr="00C11EED">
        <w:rPr>
          <w:rFonts w:ascii="Times New Roman" w:hAnsi="Times New Roman" w:cs="Times New Roman"/>
          <w:sz w:val="30"/>
          <w:szCs w:val="30"/>
        </w:rPr>
        <w:t>8</w:t>
      </w:r>
      <w:r w:rsidRPr="003F7F06">
        <w:rPr>
          <w:rFonts w:ascii="Times New Roman" w:hAnsi="Times New Roman" w:cs="Times New Roman"/>
          <w:sz w:val="30"/>
          <w:szCs w:val="30"/>
        </w:rPr>
        <w:t>. Решение Коллегии Евразийской экономической комиссии</w:t>
      </w:r>
      <w:r w:rsidRPr="003F7F06">
        <w:rPr>
          <w:rFonts w:ascii="Times New Roman" w:hAnsi="Times New Roman" w:cs="Times New Roman"/>
          <w:sz w:val="30"/>
          <w:szCs w:val="30"/>
        </w:rPr>
        <w:br/>
        <w:t>от 16 мая 2012 г. № 60 «О Положении о порядке обмена между уполномоченными органами государств – членов Таможенного союза информацией, связанной с зачислением, распределением и возвратом специальных, антидемпинговых и компенсационных пошлин».</w:t>
      </w:r>
    </w:p>
    <w:p w:rsidR="0049124F" w:rsidRPr="003F7F06" w:rsidRDefault="00C11EED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79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Коллегии Евразийской экономической комиссии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7 июня 2012 г. № 65 «О нормативно-правовых актах создания интеграционного сегмента Евразийской экономической комиссии Интегрированной информационной системы внешней и взаимной торговли Таможенного союза».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3F7F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Коллегии Евразийской экономической комиссии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28 июня 2012 г. № 96 «Об Информационно-справочном перечне пунктов пропуска через внешнюю границу Таможенного союза».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Коллегии Евразийской экономической комиссии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16 августа 2012 г. № 134 «О нормативных правовых актах в области нетарифного регулирования».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Коллегии Евразийской экономической комиссии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30 октября 2012 г. № 202 «О применении методов определения таможенной стоимости товаров по стоимости сделки с идентичными товарами (метод 2) и по стоимости сделки с однородными товарами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(метод 3)».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Коллегии Евразийской экономической комиссии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13 ноября 2012 г. № 214 «О применении метода вычитания (метод 4) при определении таможенной стоимости товаров».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Коллегии Евразийской экономической комиссии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11 декабря 2012 г. № 271 «О формировании общих реестров лиц, осуществляющих деятельность в сфере таможенного дела, владельцев свободных складов, резидентов (участников) свободных (специальных, особых) экономических зон».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Коллегии Евразийской экономической комиссии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12 декабря 2012 г. № 273 «О применении метода сложения (метод 5) при определении таможенной стоимости товаров».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Коллегии Евразийской экономической комиссии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20 декабря 2012 г. № 283 «О применении метода определения таможенной стоимости товаров по стоимости сделки с ввозимыми товарами (метод 1)».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Временная технология информационного взаимодействия таможенных органов государств – членов таможенного союза при контроле за перевозками товаров по территории таможенного союза в соответствии с таможенной процедурой таможенного транзита, согласованная руководителями таможенных служб государств – членов Таможенного союза 11 марта 2010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Технология обмена информацией между таможенными органами государств – членов Таможенного союза, обеспечивающая учет и контроль временного ввоза и вывоза автомобильных транспортных средств на (с) территорию(и) государств – членов Таможенного союза, утвержденная руководителями государств – членов Таможенного союза 21 сентября 2011 года.</w:t>
      </w:r>
    </w:p>
    <w:p w:rsidR="0049124F" w:rsidRPr="003F7F06" w:rsidRDefault="00C11EED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89</w:t>
      </w:r>
      <w:r w:rsidR="0049124F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Технические условия информационного взаимодействия и альбом форматов электронных форм документов, предназначенных для организации взаимодействия таможенных органов Таможенного союза, утвержденные Решением Объединенной коллегии таможенных служб государств – членов Таможенного союза № 3/12 от 15 марта 2012 года.</w:t>
      </w:r>
    </w:p>
    <w:p w:rsidR="0049124F" w:rsidRPr="003F7F06" w:rsidRDefault="0049124F" w:rsidP="00491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Технология предоставления электронной информации о транспортных средствах, ввезенных и выпущенных в свободное обращение (для внутреннего потребления) на территории государств – членов Таможенного союза, утвержденная Решением Объединенной коллегии таможенных служб государств – членов Таможенного союза от 26 февраля 2013 г. № 7/6.</w:t>
      </w:r>
    </w:p>
    <w:p w:rsidR="0019628A" w:rsidRPr="003F7F06" w:rsidRDefault="00C41046" w:rsidP="008F2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19628A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Коллегии Евразийской экономической комиссии от 12 ноября 2013 г. № 260 «Об утверждении перечня приоритетных для реализации общих процессов Таможенного союза и Единого экономического пространства (со сроками их реализации в интеграционном сегменте Евразийской экономической комиссии интегрированной информационной системы внешней и взаимной торговли Таможенного союза»).</w:t>
      </w:r>
    </w:p>
    <w:p w:rsidR="0019628A" w:rsidRPr="003F7F06" w:rsidRDefault="008F241D" w:rsidP="00196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41046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9628A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Технология обмена информацией между таможенными органами государств-членов Таможенного союза о подтверждении фактического вывоза товаров через внешнюю границу Таможенного союза с использованием систем контроля и подтверждения фактического вывоза товаров от 19 мая 2011 года.</w:t>
      </w:r>
    </w:p>
    <w:p w:rsidR="0019628A" w:rsidRPr="003F7F06" w:rsidRDefault="008F241D" w:rsidP="00196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41046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9628A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Соглашение об информационном взаимодействии в сфере статистики от 29 мая 2013 года.</w:t>
      </w:r>
    </w:p>
    <w:p w:rsidR="0019628A" w:rsidRPr="003F7F06" w:rsidRDefault="008F241D" w:rsidP="00196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41046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9628A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Соглашение о правилах определения происхождения товаров из развивающихся стран и наименее развитых стран от 12 декабря 2008 года.</w:t>
      </w:r>
    </w:p>
    <w:p w:rsidR="0019628A" w:rsidRPr="003F7F06" w:rsidRDefault="00C41046" w:rsidP="00196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F241D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9628A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Соглашение о единых правилах определения страны происхождения товаров от 25 января 2008 года.</w:t>
      </w:r>
    </w:p>
    <w:p w:rsidR="000D45CA" w:rsidRDefault="00C41046" w:rsidP="000D4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19628A" w:rsidRPr="003F7F0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о единой системе тарифных преференций Таможенного союза от 12 декабря 2008 года.</w:t>
      </w:r>
    </w:p>
    <w:p w:rsidR="000D45CA" w:rsidRPr="00D101ED" w:rsidRDefault="000D45CA" w:rsidP="000D4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01E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101ED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Коллегии Евразийской экономической комиссии от 17 сентября 2013 года № 196 «О введении обязательного предварительного информирования о товарах, ввозимых на единую таможенную территорию Таможенного союза железнодорожным транспортом».</w:t>
      </w:r>
    </w:p>
    <w:p w:rsidR="000D45CA" w:rsidRPr="00D101ED" w:rsidRDefault="000D45CA" w:rsidP="000D4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01E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101ED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Коллегии Евразийской экономической комиссии от 12 ноября 2013 года № 254 «О структурах и форматах электронных копий таможенных документов».</w:t>
      </w:r>
    </w:p>
    <w:p w:rsidR="000D45CA" w:rsidRPr="00D101ED" w:rsidRDefault="00C11EED" w:rsidP="000D4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99</w:t>
      </w:r>
      <w:r w:rsidR="000D45CA" w:rsidRPr="00D101ED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Комиссии Таможенного союза от 20 мая 2010 года № 329 «О перечне категорий товаров, в отношении которых может быть установлена специальная таможенная процедура, и условий их помещения под такую таможенную процедуру».</w:t>
      </w:r>
    </w:p>
    <w:p w:rsidR="000D45CA" w:rsidRPr="00D101ED" w:rsidRDefault="000D45CA" w:rsidP="000D4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01E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D101ED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Коллегии Евразийской экономической комиссии от 02 декабря 2013 года № 284 «О Порядке принятия Евразийской экономической комиссией решений о классификации отдельных видов товаров».</w:t>
      </w:r>
    </w:p>
    <w:p w:rsidR="000D45CA" w:rsidRPr="00D101ED" w:rsidRDefault="000D45CA" w:rsidP="000D4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01E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 w:rsidRPr="00D101ED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Коллегии Евразийской экономической комиссии от 10 декабря 2013 года № 289 «О внесении изменений и (или) дополнений  в сведения, указанные в декларации  на  товары,  и   признании   утратившими   силу  некоторых   решений Комиссии Таможенного союза и Коллегии Евразийской экономической комиссии».</w:t>
      </w:r>
    </w:p>
    <w:p w:rsidR="000D45CA" w:rsidRPr="00C11EED" w:rsidRDefault="000D45CA" w:rsidP="00C11E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01E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02</w:t>
      </w:r>
      <w:r w:rsidRPr="00D101ED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Рекомендация   Коллегии   Евразийской   экономической   комиссии от 12 марта 2013 года № 4 «О Пояснениях к единой Товарной номенклатуре внешнеэкономической д</w:t>
      </w:r>
      <w:r w:rsid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еятельности Таможенного союза».</w:t>
      </w:r>
    </w:p>
    <w:p w:rsidR="000D45CA" w:rsidRPr="00D101ED" w:rsidRDefault="000D45CA" w:rsidP="000D4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01E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03</w:t>
      </w:r>
      <w:r w:rsidRPr="00D101ED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Комиссии Таможенного союза от 18 ноября 2010 года № 511 «Об Инструкции о порядке совершения отдельных таможенных операций в отношении временно ввозимых и временно вывозимых транспортных средств международной перевозки»</w:t>
      </w:r>
      <w:r w:rsidR="00BE4BD0" w:rsidRPr="00BE4B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D101E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D45CA" w:rsidRPr="003F7F06" w:rsidRDefault="000D45CA" w:rsidP="000D4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01E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11EED" w:rsidRPr="00C11EED">
        <w:rPr>
          <w:rFonts w:ascii="Times New Roman" w:eastAsia="Times New Roman" w:hAnsi="Times New Roman" w:cs="Times New Roman"/>
          <w:sz w:val="30"/>
          <w:szCs w:val="30"/>
          <w:lang w:eastAsia="ru-RU"/>
        </w:rPr>
        <w:t>04</w:t>
      </w:r>
      <w:r w:rsidRPr="00D101ED"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Комиссии Таможенного союза от 28 января 2011 года № 522 «О Положении о порядке применения единой Товарной номенклатуры внешнеэкономической деятельности Таможенного союза при классификации товаров».</w:t>
      </w:r>
    </w:p>
    <w:p w:rsidR="000337F2" w:rsidRPr="00C11EED" w:rsidRDefault="0049124F" w:rsidP="00C11EED">
      <w:pPr>
        <w:ind w:left="3969" w:right="4251"/>
        <w:jc w:val="center"/>
        <w:rPr>
          <w:rFonts w:ascii="Times New Roman" w:hAnsi="Times New Roman"/>
          <w:sz w:val="24"/>
          <w:szCs w:val="24"/>
          <w:lang w:val="en-US"/>
        </w:rPr>
      </w:pPr>
      <w:r w:rsidRPr="003F7F06">
        <w:rPr>
          <w:rFonts w:ascii="Times New Roman" w:hAnsi="Times New Roman"/>
          <w:sz w:val="24"/>
          <w:szCs w:val="24"/>
        </w:rPr>
        <w:t>______________</w:t>
      </w:r>
    </w:p>
    <w:sectPr w:rsidR="000337F2" w:rsidRPr="00C11EED" w:rsidSect="00375FD9"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54" w:rsidRDefault="00C44154" w:rsidP="00993D38">
      <w:pPr>
        <w:spacing w:after="0" w:line="240" w:lineRule="auto"/>
      </w:pPr>
      <w:r>
        <w:separator/>
      </w:r>
    </w:p>
  </w:endnote>
  <w:endnote w:type="continuationSeparator" w:id="0">
    <w:p w:rsidR="00C44154" w:rsidRDefault="00C44154" w:rsidP="0099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54" w:rsidRDefault="00C44154" w:rsidP="00993D38">
      <w:pPr>
        <w:spacing w:after="0" w:line="240" w:lineRule="auto"/>
      </w:pPr>
      <w:r>
        <w:separator/>
      </w:r>
    </w:p>
  </w:footnote>
  <w:footnote w:type="continuationSeparator" w:id="0">
    <w:p w:rsidR="00C44154" w:rsidRDefault="00C44154" w:rsidP="0099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59" w:rsidRPr="003B3E5B" w:rsidRDefault="006912F9">
    <w:pPr>
      <w:pStyle w:val="a4"/>
      <w:jc w:val="center"/>
      <w:rPr>
        <w:rFonts w:ascii="Times New Roman" w:hAnsi="Times New Roman" w:cs="Times New Roman"/>
        <w:sz w:val="30"/>
        <w:szCs w:val="30"/>
      </w:rPr>
    </w:pPr>
    <w:r w:rsidRPr="003B3E5B">
      <w:rPr>
        <w:rFonts w:ascii="Times New Roman" w:hAnsi="Times New Roman" w:cs="Times New Roman"/>
        <w:sz w:val="30"/>
        <w:szCs w:val="30"/>
      </w:rPr>
      <w:fldChar w:fldCharType="begin"/>
    </w:r>
    <w:r w:rsidR="00902D59" w:rsidRPr="003B3E5B">
      <w:rPr>
        <w:rFonts w:ascii="Times New Roman" w:hAnsi="Times New Roman" w:cs="Times New Roman"/>
        <w:sz w:val="30"/>
        <w:szCs w:val="30"/>
      </w:rPr>
      <w:instrText>PAGE   \* MERGEFORMAT</w:instrText>
    </w:r>
    <w:r w:rsidRPr="003B3E5B">
      <w:rPr>
        <w:rFonts w:ascii="Times New Roman" w:hAnsi="Times New Roman" w:cs="Times New Roman"/>
        <w:sz w:val="30"/>
        <w:szCs w:val="30"/>
      </w:rPr>
      <w:fldChar w:fldCharType="separate"/>
    </w:r>
    <w:r w:rsidR="00B96793">
      <w:rPr>
        <w:rFonts w:ascii="Times New Roman" w:hAnsi="Times New Roman" w:cs="Times New Roman"/>
        <w:noProof/>
        <w:sz w:val="30"/>
        <w:szCs w:val="30"/>
      </w:rPr>
      <w:t>2</w:t>
    </w:r>
    <w:r w:rsidRPr="003B3E5B">
      <w:rPr>
        <w:rFonts w:ascii="Times New Roman" w:hAnsi="Times New Roman" w:cs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AFE"/>
    <w:multiLevelType w:val="hybridMultilevel"/>
    <w:tmpl w:val="D980C248"/>
    <w:lvl w:ilvl="0" w:tplc="6570F9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89D149A"/>
    <w:multiLevelType w:val="hybridMultilevel"/>
    <w:tmpl w:val="D980C248"/>
    <w:lvl w:ilvl="0" w:tplc="6570F9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C3C0396"/>
    <w:multiLevelType w:val="hybridMultilevel"/>
    <w:tmpl w:val="B7F81672"/>
    <w:lvl w:ilvl="0" w:tplc="71A89A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C4C37"/>
    <w:multiLevelType w:val="hybridMultilevel"/>
    <w:tmpl w:val="D766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A4D6F"/>
    <w:multiLevelType w:val="hybridMultilevel"/>
    <w:tmpl w:val="3D80D432"/>
    <w:lvl w:ilvl="0" w:tplc="429829C0">
      <w:start w:val="1"/>
      <w:numFmt w:val="upperRoman"/>
      <w:lvlText w:val="%1."/>
      <w:lvlJc w:val="left"/>
      <w:pPr>
        <w:ind w:left="663" w:hanging="720"/>
      </w:pPr>
      <w:rPr>
        <w:rFonts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C241489"/>
    <w:multiLevelType w:val="hybridMultilevel"/>
    <w:tmpl w:val="8148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2482F"/>
    <w:multiLevelType w:val="hybridMultilevel"/>
    <w:tmpl w:val="0902FF4C"/>
    <w:lvl w:ilvl="0" w:tplc="7138D87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419D6BCD"/>
    <w:multiLevelType w:val="hybridMultilevel"/>
    <w:tmpl w:val="FF22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F3B47"/>
    <w:multiLevelType w:val="hybridMultilevel"/>
    <w:tmpl w:val="687E4506"/>
    <w:lvl w:ilvl="0" w:tplc="6FF80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92C20"/>
    <w:multiLevelType w:val="hybridMultilevel"/>
    <w:tmpl w:val="E14CD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0543AD"/>
    <w:multiLevelType w:val="hybridMultilevel"/>
    <w:tmpl w:val="88C8FF90"/>
    <w:lvl w:ilvl="0" w:tplc="6570F9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540B7EB2"/>
    <w:multiLevelType w:val="hybridMultilevel"/>
    <w:tmpl w:val="8CD65842"/>
    <w:lvl w:ilvl="0" w:tplc="84AAD3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12091"/>
    <w:multiLevelType w:val="hybridMultilevel"/>
    <w:tmpl w:val="3D6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83A8D"/>
    <w:multiLevelType w:val="hybridMultilevel"/>
    <w:tmpl w:val="88C8FF90"/>
    <w:lvl w:ilvl="0" w:tplc="6570F9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796E30BD"/>
    <w:multiLevelType w:val="hybridMultilevel"/>
    <w:tmpl w:val="7926053C"/>
    <w:lvl w:ilvl="0" w:tplc="CDF0F6B0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7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24"/>
    <w:rsid w:val="00001267"/>
    <w:rsid w:val="000056BF"/>
    <w:rsid w:val="00005FB8"/>
    <w:rsid w:val="00011B45"/>
    <w:rsid w:val="0001234A"/>
    <w:rsid w:val="00014DD0"/>
    <w:rsid w:val="0001571F"/>
    <w:rsid w:val="00017F05"/>
    <w:rsid w:val="00023C2B"/>
    <w:rsid w:val="00025493"/>
    <w:rsid w:val="000259A5"/>
    <w:rsid w:val="000277FF"/>
    <w:rsid w:val="000328CF"/>
    <w:rsid w:val="000337F2"/>
    <w:rsid w:val="00033E6C"/>
    <w:rsid w:val="00034222"/>
    <w:rsid w:val="000356E6"/>
    <w:rsid w:val="00041FBC"/>
    <w:rsid w:val="00042924"/>
    <w:rsid w:val="0004332D"/>
    <w:rsid w:val="00044EB2"/>
    <w:rsid w:val="00044FC1"/>
    <w:rsid w:val="00050135"/>
    <w:rsid w:val="00050C40"/>
    <w:rsid w:val="00050DC2"/>
    <w:rsid w:val="00056083"/>
    <w:rsid w:val="000566D6"/>
    <w:rsid w:val="000570C5"/>
    <w:rsid w:val="00057518"/>
    <w:rsid w:val="00062178"/>
    <w:rsid w:val="00062EEA"/>
    <w:rsid w:val="00064578"/>
    <w:rsid w:val="00064D46"/>
    <w:rsid w:val="00065B28"/>
    <w:rsid w:val="0007116B"/>
    <w:rsid w:val="00072163"/>
    <w:rsid w:val="0007239B"/>
    <w:rsid w:val="00072886"/>
    <w:rsid w:val="000766B0"/>
    <w:rsid w:val="00077312"/>
    <w:rsid w:val="0008073F"/>
    <w:rsid w:val="00080740"/>
    <w:rsid w:val="00081F57"/>
    <w:rsid w:val="000833BD"/>
    <w:rsid w:val="000907A7"/>
    <w:rsid w:val="000917B4"/>
    <w:rsid w:val="000952B4"/>
    <w:rsid w:val="00095F35"/>
    <w:rsid w:val="000A2E99"/>
    <w:rsid w:val="000A4E07"/>
    <w:rsid w:val="000A59AA"/>
    <w:rsid w:val="000A6E02"/>
    <w:rsid w:val="000B2948"/>
    <w:rsid w:val="000B2EC8"/>
    <w:rsid w:val="000B42E5"/>
    <w:rsid w:val="000B5744"/>
    <w:rsid w:val="000B705E"/>
    <w:rsid w:val="000C0B25"/>
    <w:rsid w:val="000C146F"/>
    <w:rsid w:val="000C3F1D"/>
    <w:rsid w:val="000C5F2F"/>
    <w:rsid w:val="000C7147"/>
    <w:rsid w:val="000D05FE"/>
    <w:rsid w:val="000D2E2B"/>
    <w:rsid w:val="000D4156"/>
    <w:rsid w:val="000D45CA"/>
    <w:rsid w:val="000D5556"/>
    <w:rsid w:val="000D7679"/>
    <w:rsid w:val="000E2F74"/>
    <w:rsid w:val="000F06C4"/>
    <w:rsid w:val="000F10CD"/>
    <w:rsid w:val="000F4F83"/>
    <w:rsid w:val="000F5454"/>
    <w:rsid w:val="000F5D29"/>
    <w:rsid w:val="000F6236"/>
    <w:rsid w:val="00101ED2"/>
    <w:rsid w:val="0010403A"/>
    <w:rsid w:val="00104C1A"/>
    <w:rsid w:val="001058F7"/>
    <w:rsid w:val="00106C95"/>
    <w:rsid w:val="00110191"/>
    <w:rsid w:val="001113BF"/>
    <w:rsid w:val="0011179F"/>
    <w:rsid w:val="00111DE1"/>
    <w:rsid w:val="00112738"/>
    <w:rsid w:val="00112CF8"/>
    <w:rsid w:val="00114BD3"/>
    <w:rsid w:val="00116350"/>
    <w:rsid w:val="00116BB6"/>
    <w:rsid w:val="00117801"/>
    <w:rsid w:val="00117C3D"/>
    <w:rsid w:val="00117DB5"/>
    <w:rsid w:val="00123FBE"/>
    <w:rsid w:val="00124E1F"/>
    <w:rsid w:val="00124EBD"/>
    <w:rsid w:val="00125C46"/>
    <w:rsid w:val="00126727"/>
    <w:rsid w:val="001267F3"/>
    <w:rsid w:val="00126F06"/>
    <w:rsid w:val="00131307"/>
    <w:rsid w:val="00131EE7"/>
    <w:rsid w:val="00134A1B"/>
    <w:rsid w:val="00134EFB"/>
    <w:rsid w:val="00136156"/>
    <w:rsid w:val="00137542"/>
    <w:rsid w:val="00141862"/>
    <w:rsid w:val="00145D79"/>
    <w:rsid w:val="001462AF"/>
    <w:rsid w:val="001469EE"/>
    <w:rsid w:val="00150EE5"/>
    <w:rsid w:val="0015102F"/>
    <w:rsid w:val="0015197A"/>
    <w:rsid w:val="00151A47"/>
    <w:rsid w:val="00151BCD"/>
    <w:rsid w:val="00153E1B"/>
    <w:rsid w:val="00162337"/>
    <w:rsid w:val="00163F21"/>
    <w:rsid w:val="0016661D"/>
    <w:rsid w:val="00166BCF"/>
    <w:rsid w:val="00172709"/>
    <w:rsid w:val="001806BA"/>
    <w:rsid w:val="00180938"/>
    <w:rsid w:val="0018147B"/>
    <w:rsid w:val="00183BBC"/>
    <w:rsid w:val="001877F9"/>
    <w:rsid w:val="00187B0A"/>
    <w:rsid w:val="00187E99"/>
    <w:rsid w:val="0019114F"/>
    <w:rsid w:val="00191301"/>
    <w:rsid w:val="0019323D"/>
    <w:rsid w:val="001933BE"/>
    <w:rsid w:val="0019628A"/>
    <w:rsid w:val="001A0307"/>
    <w:rsid w:val="001A07ED"/>
    <w:rsid w:val="001A1737"/>
    <w:rsid w:val="001A4738"/>
    <w:rsid w:val="001B1391"/>
    <w:rsid w:val="001B386F"/>
    <w:rsid w:val="001B3966"/>
    <w:rsid w:val="001B78E5"/>
    <w:rsid w:val="001B7FAF"/>
    <w:rsid w:val="001C2FD8"/>
    <w:rsid w:val="001C31CD"/>
    <w:rsid w:val="001C43F9"/>
    <w:rsid w:val="001C5BA2"/>
    <w:rsid w:val="001C6CB0"/>
    <w:rsid w:val="001C7336"/>
    <w:rsid w:val="001C7724"/>
    <w:rsid w:val="001C7E66"/>
    <w:rsid w:val="001D1129"/>
    <w:rsid w:val="001D49A0"/>
    <w:rsid w:val="001D49DF"/>
    <w:rsid w:val="001D4B69"/>
    <w:rsid w:val="001E0686"/>
    <w:rsid w:val="001E23A9"/>
    <w:rsid w:val="001E2BD7"/>
    <w:rsid w:val="001E4607"/>
    <w:rsid w:val="001E7260"/>
    <w:rsid w:val="001F1DB2"/>
    <w:rsid w:val="001F24F8"/>
    <w:rsid w:val="00202201"/>
    <w:rsid w:val="00202DE9"/>
    <w:rsid w:val="0020420A"/>
    <w:rsid w:val="00206069"/>
    <w:rsid w:val="002065FD"/>
    <w:rsid w:val="0020722D"/>
    <w:rsid w:val="00210687"/>
    <w:rsid w:val="002116D1"/>
    <w:rsid w:val="00213351"/>
    <w:rsid w:val="00213F74"/>
    <w:rsid w:val="00215CCE"/>
    <w:rsid w:val="00217375"/>
    <w:rsid w:val="00220DA6"/>
    <w:rsid w:val="00221889"/>
    <w:rsid w:val="002247A1"/>
    <w:rsid w:val="002247FB"/>
    <w:rsid w:val="002258CD"/>
    <w:rsid w:val="00225D1E"/>
    <w:rsid w:val="00227802"/>
    <w:rsid w:val="00231559"/>
    <w:rsid w:val="00231DD5"/>
    <w:rsid w:val="0023487F"/>
    <w:rsid w:val="00234F9F"/>
    <w:rsid w:val="00241978"/>
    <w:rsid w:val="00242337"/>
    <w:rsid w:val="002430CC"/>
    <w:rsid w:val="0024358F"/>
    <w:rsid w:val="00245478"/>
    <w:rsid w:val="00245A33"/>
    <w:rsid w:val="00245C34"/>
    <w:rsid w:val="00250E37"/>
    <w:rsid w:val="0025101D"/>
    <w:rsid w:val="00255CCA"/>
    <w:rsid w:val="00255D63"/>
    <w:rsid w:val="00256449"/>
    <w:rsid w:val="00257E22"/>
    <w:rsid w:val="002619DE"/>
    <w:rsid w:val="00261B19"/>
    <w:rsid w:val="002624D6"/>
    <w:rsid w:val="00263632"/>
    <w:rsid w:val="0027070C"/>
    <w:rsid w:val="002717FC"/>
    <w:rsid w:val="00273002"/>
    <w:rsid w:val="00273FEF"/>
    <w:rsid w:val="00274022"/>
    <w:rsid w:val="00275714"/>
    <w:rsid w:val="002759AF"/>
    <w:rsid w:val="0028085C"/>
    <w:rsid w:val="00281F0B"/>
    <w:rsid w:val="0028216E"/>
    <w:rsid w:val="002842C9"/>
    <w:rsid w:val="00284AA4"/>
    <w:rsid w:val="00285271"/>
    <w:rsid w:val="00286A83"/>
    <w:rsid w:val="002911FD"/>
    <w:rsid w:val="0029304A"/>
    <w:rsid w:val="002937C1"/>
    <w:rsid w:val="00295FCA"/>
    <w:rsid w:val="00296382"/>
    <w:rsid w:val="00297B3F"/>
    <w:rsid w:val="002A5969"/>
    <w:rsid w:val="002B24AE"/>
    <w:rsid w:val="002B289B"/>
    <w:rsid w:val="002B2CA3"/>
    <w:rsid w:val="002B3C6F"/>
    <w:rsid w:val="002B43BF"/>
    <w:rsid w:val="002B687E"/>
    <w:rsid w:val="002B7F34"/>
    <w:rsid w:val="002C1678"/>
    <w:rsid w:val="002C2232"/>
    <w:rsid w:val="002C323B"/>
    <w:rsid w:val="002C3DF8"/>
    <w:rsid w:val="002D090F"/>
    <w:rsid w:val="002D25A9"/>
    <w:rsid w:val="002D272E"/>
    <w:rsid w:val="002D2EB4"/>
    <w:rsid w:val="002D437E"/>
    <w:rsid w:val="002D4779"/>
    <w:rsid w:val="002D5677"/>
    <w:rsid w:val="002D5B00"/>
    <w:rsid w:val="002D6CFF"/>
    <w:rsid w:val="002E0B79"/>
    <w:rsid w:val="002E29EB"/>
    <w:rsid w:val="002E3631"/>
    <w:rsid w:val="002E4DC2"/>
    <w:rsid w:val="002E539B"/>
    <w:rsid w:val="002E67E2"/>
    <w:rsid w:val="002E6AC8"/>
    <w:rsid w:val="002E73CF"/>
    <w:rsid w:val="002E7C94"/>
    <w:rsid w:val="002F1DE0"/>
    <w:rsid w:val="002F3A6A"/>
    <w:rsid w:val="002F752C"/>
    <w:rsid w:val="003020B9"/>
    <w:rsid w:val="003024F6"/>
    <w:rsid w:val="003024F7"/>
    <w:rsid w:val="00305B99"/>
    <w:rsid w:val="00305C07"/>
    <w:rsid w:val="00312562"/>
    <w:rsid w:val="00312B41"/>
    <w:rsid w:val="00312B65"/>
    <w:rsid w:val="003172A8"/>
    <w:rsid w:val="00317AC7"/>
    <w:rsid w:val="00321CC1"/>
    <w:rsid w:val="00323EA7"/>
    <w:rsid w:val="0032427B"/>
    <w:rsid w:val="0032494A"/>
    <w:rsid w:val="00325F77"/>
    <w:rsid w:val="00327C2B"/>
    <w:rsid w:val="00330B04"/>
    <w:rsid w:val="00331656"/>
    <w:rsid w:val="00331F94"/>
    <w:rsid w:val="003324E1"/>
    <w:rsid w:val="00333BDE"/>
    <w:rsid w:val="00333FC8"/>
    <w:rsid w:val="0033408B"/>
    <w:rsid w:val="0033596B"/>
    <w:rsid w:val="00340425"/>
    <w:rsid w:val="0034079A"/>
    <w:rsid w:val="00341529"/>
    <w:rsid w:val="00343150"/>
    <w:rsid w:val="003434AE"/>
    <w:rsid w:val="003514D0"/>
    <w:rsid w:val="0036009A"/>
    <w:rsid w:val="003622C5"/>
    <w:rsid w:val="003662FF"/>
    <w:rsid w:val="0036689D"/>
    <w:rsid w:val="00366CF4"/>
    <w:rsid w:val="0037000B"/>
    <w:rsid w:val="00370573"/>
    <w:rsid w:val="00373920"/>
    <w:rsid w:val="00374D95"/>
    <w:rsid w:val="00375BF5"/>
    <w:rsid w:val="00375FD9"/>
    <w:rsid w:val="003807A8"/>
    <w:rsid w:val="003814C9"/>
    <w:rsid w:val="003852AD"/>
    <w:rsid w:val="00390FE2"/>
    <w:rsid w:val="00391764"/>
    <w:rsid w:val="00392BA8"/>
    <w:rsid w:val="0039718E"/>
    <w:rsid w:val="003977D3"/>
    <w:rsid w:val="00397837"/>
    <w:rsid w:val="003A2F0F"/>
    <w:rsid w:val="003A317B"/>
    <w:rsid w:val="003A45BC"/>
    <w:rsid w:val="003A5357"/>
    <w:rsid w:val="003A6FC5"/>
    <w:rsid w:val="003A7B90"/>
    <w:rsid w:val="003B1732"/>
    <w:rsid w:val="003B3E5B"/>
    <w:rsid w:val="003B4CBD"/>
    <w:rsid w:val="003B7EF3"/>
    <w:rsid w:val="003C089B"/>
    <w:rsid w:val="003C0A65"/>
    <w:rsid w:val="003C15DF"/>
    <w:rsid w:val="003C1B71"/>
    <w:rsid w:val="003C368F"/>
    <w:rsid w:val="003C3826"/>
    <w:rsid w:val="003C3BFD"/>
    <w:rsid w:val="003C3C2A"/>
    <w:rsid w:val="003C66C8"/>
    <w:rsid w:val="003C7CEC"/>
    <w:rsid w:val="003C7FEA"/>
    <w:rsid w:val="003D1C9D"/>
    <w:rsid w:val="003D3149"/>
    <w:rsid w:val="003D5072"/>
    <w:rsid w:val="003D7E0C"/>
    <w:rsid w:val="003E0C80"/>
    <w:rsid w:val="003E2196"/>
    <w:rsid w:val="003E34DD"/>
    <w:rsid w:val="003E4D8B"/>
    <w:rsid w:val="003F0467"/>
    <w:rsid w:val="003F488D"/>
    <w:rsid w:val="003F5A54"/>
    <w:rsid w:val="003F7F06"/>
    <w:rsid w:val="004005E2"/>
    <w:rsid w:val="004007F0"/>
    <w:rsid w:val="00407A2C"/>
    <w:rsid w:val="0041125A"/>
    <w:rsid w:val="0041209E"/>
    <w:rsid w:val="004122D1"/>
    <w:rsid w:val="00412A78"/>
    <w:rsid w:val="00413B52"/>
    <w:rsid w:val="00413DF8"/>
    <w:rsid w:val="00414FB1"/>
    <w:rsid w:val="00415C19"/>
    <w:rsid w:val="004162BE"/>
    <w:rsid w:val="00416E82"/>
    <w:rsid w:val="004172D2"/>
    <w:rsid w:val="0042133F"/>
    <w:rsid w:val="00421D28"/>
    <w:rsid w:val="00422C8B"/>
    <w:rsid w:val="00422F50"/>
    <w:rsid w:val="00426C86"/>
    <w:rsid w:val="00433500"/>
    <w:rsid w:val="00434478"/>
    <w:rsid w:val="00437627"/>
    <w:rsid w:val="0044132E"/>
    <w:rsid w:val="004413A8"/>
    <w:rsid w:val="00443242"/>
    <w:rsid w:val="004440CA"/>
    <w:rsid w:val="00447411"/>
    <w:rsid w:val="004523F0"/>
    <w:rsid w:val="00452EBD"/>
    <w:rsid w:val="00455190"/>
    <w:rsid w:val="0045589E"/>
    <w:rsid w:val="00455A83"/>
    <w:rsid w:val="00456DAF"/>
    <w:rsid w:val="0045771E"/>
    <w:rsid w:val="00457B17"/>
    <w:rsid w:val="00460671"/>
    <w:rsid w:val="00462FD5"/>
    <w:rsid w:val="004649C2"/>
    <w:rsid w:val="00465A19"/>
    <w:rsid w:val="00466FFE"/>
    <w:rsid w:val="004671C8"/>
    <w:rsid w:val="00472C2C"/>
    <w:rsid w:val="00474A14"/>
    <w:rsid w:val="0047547C"/>
    <w:rsid w:val="00476209"/>
    <w:rsid w:val="004764D2"/>
    <w:rsid w:val="004821E2"/>
    <w:rsid w:val="00482398"/>
    <w:rsid w:val="00482517"/>
    <w:rsid w:val="00483B76"/>
    <w:rsid w:val="00483B8D"/>
    <w:rsid w:val="00485867"/>
    <w:rsid w:val="00485E99"/>
    <w:rsid w:val="00490F2F"/>
    <w:rsid w:val="0049124F"/>
    <w:rsid w:val="004928C6"/>
    <w:rsid w:val="0049593D"/>
    <w:rsid w:val="00495A71"/>
    <w:rsid w:val="00495E4B"/>
    <w:rsid w:val="00495EED"/>
    <w:rsid w:val="00497334"/>
    <w:rsid w:val="004A0437"/>
    <w:rsid w:val="004A04E4"/>
    <w:rsid w:val="004A2A09"/>
    <w:rsid w:val="004A4A75"/>
    <w:rsid w:val="004A4B13"/>
    <w:rsid w:val="004A59AB"/>
    <w:rsid w:val="004A6374"/>
    <w:rsid w:val="004B0619"/>
    <w:rsid w:val="004B20E6"/>
    <w:rsid w:val="004B3038"/>
    <w:rsid w:val="004B62C9"/>
    <w:rsid w:val="004B7003"/>
    <w:rsid w:val="004B7C94"/>
    <w:rsid w:val="004C399B"/>
    <w:rsid w:val="004C4EEC"/>
    <w:rsid w:val="004C5B9B"/>
    <w:rsid w:val="004C68DC"/>
    <w:rsid w:val="004D07E0"/>
    <w:rsid w:val="004D109C"/>
    <w:rsid w:val="004D1AEF"/>
    <w:rsid w:val="004D1E9E"/>
    <w:rsid w:val="004D236E"/>
    <w:rsid w:val="004D59EB"/>
    <w:rsid w:val="004E08C4"/>
    <w:rsid w:val="004E0FB2"/>
    <w:rsid w:val="004E2016"/>
    <w:rsid w:val="004E3076"/>
    <w:rsid w:val="004E3362"/>
    <w:rsid w:val="004E47CC"/>
    <w:rsid w:val="004E7617"/>
    <w:rsid w:val="004E767D"/>
    <w:rsid w:val="004E7A53"/>
    <w:rsid w:val="004F3623"/>
    <w:rsid w:val="004F531D"/>
    <w:rsid w:val="004F67D4"/>
    <w:rsid w:val="004F6AA0"/>
    <w:rsid w:val="004F7B5C"/>
    <w:rsid w:val="00501546"/>
    <w:rsid w:val="00502D1D"/>
    <w:rsid w:val="00504CBB"/>
    <w:rsid w:val="005072BB"/>
    <w:rsid w:val="005100C7"/>
    <w:rsid w:val="00510D5D"/>
    <w:rsid w:val="00511183"/>
    <w:rsid w:val="0051501F"/>
    <w:rsid w:val="00515491"/>
    <w:rsid w:val="0051574D"/>
    <w:rsid w:val="005159CE"/>
    <w:rsid w:val="0051744F"/>
    <w:rsid w:val="005219A3"/>
    <w:rsid w:val="00521AA8"/>
    <w:rsid w:val="00522C86"/>
    <w:rsid w:val="005314FB"/>
    <w:rsid w:val="00531C0F"/>
    <w:rsid w:val="0054574D"/>
    <w:rsid w:val="00545C96"/>
    <w:rsid w:val="00546C06"/>
    <w:rsid w:val="0055067C"/>
    <w:rsid w:val="00551157"/>
    <w:rsid w:val="005514C4"/>
    <w:rsid w:val="00551608"/>
    <w:rsid w:val="00560EC8"/>
    <w:rsid w:val="0056114C"/>
    <w:rsid w:val="00561613"/>
    <w:rsid w:val="005628FA"/>
    <w:rsid w:val="00565DDE"/>
    <w:rsid w:val="00567107"/>
    <w:rsid w:val="00570576"/>
    <w:rsid w:val="00570598"/>
    <w:rsid w:val="00571D5D"/>
    <w:rsid w:val="00573655"/>
    <w:rsid w:val="00574388"/>
    <w:rsid w:val="005749DE"/>
    <w:rsid w:val="00574F59"/>
    <w:rsid w:val="0057558A"/>
    <w:rsid w:val="00580024"/>
    <w:rsid w:val="005802C2"/>
    <w:rsid w:val="00586B6D"/>
    <w:rsid w:val="00590430"/>
    <w:rsid w:val="005927B4"/>
    <w:rsid w:val="00592AE1"/>
    <w:rsid w:val="00597DC1"/>
    <w:rsid w:val="005A1716"/>
    <w:rsid w:val="005A2656"/>
    <w:rsid w:val="005A2B81"/>
    <w:rsid w:val="005A380A"/>
    <w:rsid w:val="005A442A"/>
    <w:rsid w:val="005A6620"/>
    <w:rsid w:val="005B0330"/>
    <w:rsid w:val="005B6F48"/>
    <w:rsid w:val="005B7535"/>
    <w:rsid w:val="005B7DE3"/>
    <w:rsid w:val="005C0352"/>
    <w:rsid w:val="005C1AD1"/>
    <w:rsid w:val="005C23F2"/>
    <w:rsid w:val="005C2550"/>
    <w:rsid w:val="005C25DF"/>
    <w:rsid w:val="005C3332"/>
    <w:rsid w:val="005C346B"/>
    <w:rsid w:val="005C492B"/>
    <w:rsid w:val="005C506B"/>
    <w:rsid w:val="005C50F8"/>
    <w:rsid w:val="005D0399"/>
    <w:rsid w:val="005D2CE9"/>
    <w:rsid w:val="005D35BB"/>
    <w:rsid w:val="005D41AF"/>
    <w:rsid w:val="005D5544"/>
    <w:rsid w:val="005D6813"/>
    <w:rsid w:val="005D744E"/>
    <w:rsid w:val="005D7CAE"/>
    <w:rsid w:val="005E0CB3"/>
    <w:rsid w:val="005E2B60"/>
    <w:rsid w:val="005F0EB5"/>
    <w:rsid w:val="005F1402"/>
    <w:rsid w:val="005F27F7"/>
    <w:rsid w:val="005F2DE8"/>
    <w:rsid w:val="005F3352"/>
    <w:rsid w:val="005F3353"/>
    <w:rsid w:val="005F391A"/>
    <w:rsid w:val="005F4AD8"/>
    <w:rsid w:val="005F4F22"/>
    <w:rsid w:val="005F6051"/>
    <w:rsid w:val="005F6BBC"/>
    <w:rsid w:val="005F74D5"/>
    <w:rsid w:val="005F7D5F"/>
    <w:rsid w:val="00602A26"/>
    <w:rsid w:val="006044B6"/>
    <w:rsid w:val="00604911"/>
    <w:rsid w:val="0060744D"/>
    <w:rsid w:val="0061096A"/>
    <w:rsid w:val="0061166B"/>
    <w:rsid w:val="006125C8"/>
    <w:rsid w:val="00614003"/>
    <w:rsid w:val="00614A9E"/>
    <w:rsid w:val="006150F7"/>
    <w:rsid w:val="006173DE"/>
    <w:rsid w:val="00617EF6"/>
    <w:rsid w:val="006223E2"/>
    <w:rsid w:val="00630387"/>
    <w:rsid w:val="00630541"/>
    <w:rsid w:val="006306D5"/>
    <w:rsid w:val="00630DAB"/>
    <w:rsid w:val="00632287"/>
    <w:rsid w:val="0063268D"/>
    <w:rsid w:val="0063349C"/>
    <w:rsid w:val="006345F5"/>
    <w:rsid w:val="00640CBC"/>
    <w:rsid w:val="00640FB2"/>
    <w:rsid w:val="00642BD6"/>
    <w:rsid w:val="00644F5A"/>
    <w:rsid w:val="006472BE"/>
    <w:rsid w:val="00652282"/>
    <w:rsid w:val="00652F6D"/>
    <w:rsid w:val="00653EBF"/>
    <w:rsid w:val="00656FFC"/>
    <w:rsid w:val="00660F84"/>
    <w:rsid w:val="006622BF"/>
    <w:rsid w:val="006637AA"/>
    <w:rsid w:val="006640C0"/>
    <w:rsid w:val="00664846"/>
    <w:rsid w:val="00664F24"/>
    <w:rsid w:val="006650FF"/>
    <w:rsid w:val="00666318"/>
    <w:rsid w:val="006663C6"/>
    <w:rsid w:val="00670354"/>
    <w:rsid w:val="006747AF"/>
    <w:rsid w:val="006757AD"/>
    <w:rsid w:val="00676822"/>
    <w:rsid w:val="00681D48"/>
    <w:rsid w:val="00683E06"/>
    <w:rsid w:val="00683ED5"/>
    <w:rsid w:val="00684AA9"/>
    <w:rsid w:val="006853B1"/>
    <w:rsid w:val="00685FDE"/>
    <w:rsid w:val="00686F73"/>
    <w:rsid w:val="00687541"/>
    <w:rsid w:val="0069024E"/>
    <w:rsid w:val="00690799"/>
    <w:rsid w:val="006912F9"/>
    <w:rsid w:val="00694913"/>
    <w:rsid w:val="006958BA"/>
    <w:rsid w:val="00696C65"/>
    <w:rsid w:val="006A104F"/>
    <w:rsid w:val="006A29E7"/>
    <w:rsid w:val="006A3615"/>
    <w:rsid w:val="006B0701"/>
    <w:rsid w:val="006B07FA"/>
    <w:rsid w:val="006B095A"/>
    <w:rsid w:val="006B1283"/>
    <w:rsid w:val="006B2464"/>
    <w:rsid w:val="006B2FC2"/>
    <w:rsid w:val="006B3BDD"/>
    <w:rsid w:val="006B471E"/>
    <w:rsid w:val="006B47A8"/>
    <w:rsid w:val="006B5372"/>
    <w:rsid w:val="006B5AAA"/>
    <w:rsid w:val="006C0147"/>
    <w:rsid w:val="006C0F86"/>
    <w:rsid w:val="006C10DB"/>
    <w:rsid w:val="006C1A2B"/>
    <w:rsid w:val="006C1B2B"/>
    <w:rsid w:val="006C29BA"/>
    <w:rsid w:val="006C4954"/>
    <w:rsid w:val="006C65A8"/>
    <w:rsid w:val="006C695B"/>
    <w:rsid w:val="006C6A81"/>
    <w:rsid w:val="006C75A6"/>
    <w:rsid w:val="006C786C"/>
    <w:rsid w:val="006D0748"/>
    <w:rsid w:val="006D0D2A"/>
    <w:rsid w:val="006D0FA0"/>
    <w:rsid w:val="006D2053"/>
    <w:rsid w:val="006D2371"/>
    <w:rsid w:val="006D3D3E"/>
    <w:rsid w:val="006D5589"/>
    <w:rsid w:val="006D7CB3"/>
    <w:rsid w:val="006E04B0"/>
    <w:rsid w:val="006E1ADA"/>
    <w:rsid w:val="006E3877"/>
    <w:rsid w:val="006E38E3"/>
    <w:rsid w:val="006E76A2"/>
    <w:rsid w:val="006F022E"/>
    <w:rsid w:val="006F027E"/>
    <w:rsid w:val="006F0C90"/>
    <w:rsid w:val="006F2351"/>
    <w:rsid w:val="006F3EEC"/>
    <w:rsid w:val="0070167C"/>
    <w:rsid w:val="007031E7"/>
    <w:rsid w:val="00705211"/>
    <w:rsid w:val="00705691"/>
    <w:rsid w:val="00706382"/>
    <w:rsid w:val="00707675"/>
    <w:rsid w:val="0071169B"/>
    <w:rsid w:val="00714079"/>
    <w:rsid w:val="00714776"/>
    <w:rsid w:val="007159A7"/>
    <w:rsid w:val="00721005"/>
    <w:rsid w:val="0072209E"/>
    <w:rsid w:val="00725C85"/>
    <w:rsid w:val="00725F5E"/>
    <w:rsid w:val="00730162"/>
    <w:rsid w:val="007309D0"/>
    <w:rsid w:val="00731778"/>
    <w:rsid w:val="0073217F"/>
    <w:rsid w:val="00733D68"/>
    <w:rsid w:val="007351C8"/>
    <w:rsid w:val="007359E0"/>
    <w:rsid w:val="00736351"/>
    <w:rsid w:val="00736ABD"/>
    <w:rsid w:val="00736ADD"/>
    <w:rsid w:val="00737FFD"/>
    <w:rsid w:val="00740605"/>
    <w:rsid w:val="0074139F"/>
    <w:rsid w:val="007422E1"/>
    <w:rsid w:val="00743701"/>
    <w:rsid w:val="00745A06"/>
    <w:rsid w:val="00747D9F"/>
    <w:rsid w:val="00750D24"/>
    <w:rsid w:val="007521E3"/>
    <w:rsid w:val="007521E6"/>
    <w:rsid w:val="00752B61"/>
    <w:rsid w:val="00752CAB"/>
    <w:rsid w:val="00755230"/>
    <w:rsid w:val="00756187"/>
    <w:rsid w:val="00757678"/>
    <w:rsid w:val="0075779C"/>
    <w:rsid w:val="00762297"/>
    <w:rsid w:val="00762F31"/>
    <w:rsid w:val="00763CB8"/>
    <w:rsid w:val="00764408"/>
    <w:rsid w:val="0076639F"/>
    <w:rsid w:val="007706FC"/>
    <w:rsid w:val="0077194F"/>
    <w:rsid w:val="00773138"/>
    <w:rsid w:val="00773494"/>
    <w:rsid w:val="007833CC"/>
    <w:rsid w:val="007836F1"/>
    <w:rsid w:val="00783A11"/>
    <w:rsid w:val="00784BD3"/>
    <w:rsid w:val="00784E9A"/>
    <w:rsid w:val="007855AF"/>
    <w:rsid w:val="00785D1C"/>
    <w:rsid w:val="0079006C"/>
    <w:rsid w:val="0079194F"/>
    <w:rsid w:val="00792703"/>
    <w:rsid w:val="007953DF"/>
    <w:rsid w:val="00796725"/>
    <w:rsid w:val="00796BC7"/>
    <w:rsid w:val="007A42B3"/>
    <w:rsid w:val="007A6015"/>
    <w:rsid w:val="007B0DAF"/>
    <w:rsid w:val="007B13D9"/>
    <w:rsid w:val="007B44BE"/>
    <w:rsid w:val="007C04EC"/>
    <w:rsid w:val="007C12A6"/>
    <w:rsid w:val="007C1EE3"/>
    <w:rsid w:val="007C40D9"/>
    <w:rsid w:val="007C4B08"/>
    <w:rsid w:val="007C5F56"/>
    <w:rsid w:val="007D19A3"/>
    <w:rsid w:val="007D32AB"/>
    <w:rsid w:val="007D4A45"/>
    <w:rsid w:val="007D58B7"/>
    <w:rsid w:val="007D5B52"/>
    <w:rsid w:val="007D7111"/>
    <w:rsid w:val="007D7507"/>
    <w:rsid w:val="007E0FFC"/>
    <w:rsid w:val="007E2032"/>
    <w:rsid w:val="007E48C9"/>
    <w:rsid w:val="007E5BE4"/>
    <w:rsid w:val="007F04F1"/>
    <w:rsid w:val="007F09E5"/>
    <w:rsid w:val="007F1144"/>
    <w:rsid w:val="007F6E9F"/>
    <w:rsid w:val="00802664"/>
    <w:rsid w:val="00804DC0"/>
    <w:rsid w:val="00806D96"/>
    <w:rsid w:val="00810C08"/>
    <w:rsid w:val="00810D88"/>
    <w:rsid w:val="008120C2"/>
    <w:rsid w:val="00813EE3"/>
    <w:rsid w:val="0081576A"/>
    <w:rsid w:val="00821509"/>
    <w:rsid w:val="0082167E"/>
    <w:rsid w:val="00822029"/>
    <w:rsid w:val="00822EF6"/>
    <w:rsid w:val="00825075"/>
    <w:rsid w:val="0082735E"/>
    <w:rsid w:val="0082791E"/>
    <w:rsid w:val="00830CC3"/>
    <w:rsid w:val="0083167A"/>
    <w:rsid w:val="00831C16"/>
    <w:rsid w:val="00833C27"/>
    <w:rsid w:val="00834B54"/>
    <w:rsid w:val="00835AEF"/>
    <w:rsid w:val="00835F6E"/>
    <w:rsid w:val="00836A68"/>
    <w:rsid w:val="00837325"/>
    <w:rsid w:val="0083756F"/>
    <w:rsid w:val="00840EAA"/>
    <w:rsid w:val="00844DCE"/>
    <w:rsid w:val="008451C6"/>
    <w:rsid w:val="00851DD1"/>
    <w:rsid w:val="00854305"/>
    <w:rsid w:val="008548AA"/>
    <w:rsid w:val="00855047"/>
    <w:rsid w:val="00857BA4"/>
    <w:rsid w:val="0086402E"/>
    <w:rsid w:val="00865A1D"/>
    <w:rsid w:val="00866C62"/>
    <w:rsid w:val="00867598"/>
    <w:rsid w:val="0087094B"/>
    <w:rsid w:val="00870A7C"/>
    <w:rsid w:val="008715A3"/>
    <w:rsid w:val="008721A0"/>
    <w:rsid w:val="008743A5"/>
    <w:rsid w:val="00875901"/>
    <w:rsid w:val="008762D4"/>
    <w:rsid w:val="00876441"/>
    <w:rsid w:val="00876A70"/>
    <w:rsid w:val="00882BC9"/>
    <w:rsid w:val="008841AC"/>
    <w:rsid w:val="0088479F"/>
    <w:rsid w:val="008856D4"/>
    <w:rsid w:val="0088636A"/>
    <w:rsid w:val="008877D8"/>
    <w:rsid w:val="0089073D"/>
    <w:rsid w:val="00892535"/>
    <w:rsid w:val="00892D2F"/>
    <w:rsid w:val="00892F52"/>
    <w:rsid w:val="00893AF6"/>
    <w:rsid w:val="00894694"/>
    <w:rsid w:val="008946BE"/>
    <w:rsid w:val="008A0ACA"/>
    <w:rsid w:val="008A20B9"/>
    <w:rsid w:val="008A3A27"/>
    <w:rsid w:val="008A421E"/>
    <w:rsid w:val="008A6C44"/>
    <w:rsid w:val="008B0ABA"/>
    <w:rsid w:val="008B1449"/>
    <w:rsid w:val="008B438B"/>
    <w:rsid w:val="008B63AF"/>
    <w:rsid w:val="008B673D"/>
    <w:rsid w:val="008C0216"/>
    <w:rsid w:val="008C03E1"/>
    <w:rsid w:val="008C4E6E"/>
    <w:rsid w:val="008C59FB"/>
    <w:rsid w:val="008C6069"/>
    <w:rsid w:val="008C739F"/>
    <w:rsid w:val="008C7B01"/>
    <w:rsid w:val="008D0C2A"/>
    <w:rsid w:val="008D0D1E"/>
    <w:rsid w:val="008D1041"/>
    <w:rsid w:val="008D19C1"/>
    <w:rsid w:val="008D1ED5"/>
    <w:rsid w:val="008D36EB"/>
    <w:rsid w:val="008D4FE8"/>
    <w:rsid w:val="008D6C9B"/>
    <w:rsid w:val="008D7134"/>
    <w:rsid w:val="008E2934"/>
    <w:rsid w:val="008E409E"/>
    <w:rsid w:val="008E4569"/>
    <w:rsid w:val="008E56B4"/>
    <w:rsid w:val="008E5CC4"/>
    <w:rsid w:val="008E67F8"/>
    <w:rsid w:val="008F14E7"/>
    <w:rsid w:val="008F1A7A"/>
    <w:rsid w:val="008F241D"/>
    <w:rsid w:val="008F516B"/>
    <w:rsid w:val="008F55FC"/>
    <w:rsid w:val="008F66DF"/>
    <w:rsid w:val="008F711E"/>
    <w:rsid w:val="008F76E8"/>
    <w:rsid w:val="00902D59"/>
    <w:rsid w:val="00903AA3"/>
    <w:rsid w:val="00905BA0"/>
    <w:rsid w:val="00906EBE"/>
    <w:rsid w:val="009078D9"/>
    <w:rsid w:val="00911B32"/>
    <w:rsid w:val="00911C21"/>
    <w:rsid w:val="00912E94"/>
    <w:rsid w:val="00913F22"/>
    <w:rsid w:val="00915500"/>
    <w:rsid w:val="009222DB"/>
    <w:rsid w:val="00922D32"/>
    <w:rsid w:val="00923E12"/>
    <w:rsid w:val="0092470A"/>
    <w:rsid w:val="009255F7"/>
    <w:rsid w:val="00930EF2"/>
    <w:rsid w:val="00932B3A"/>
    <w:rsid w:val="00932D39"/>
    <w:rsid w:val="00932DD6"/>
    <w:rsid w:val="009332FB"/>
    <w:rsid w:val="00934201"/>
    <w:rsid w:val="00934243"/>
    <w:rsid w:val="009349E2"/>
    <w:rsid w:val="009355AE"/>
    <w:rsid w:val="00935A4D"/>
    <w:rsid w:val="00936CAD"/>
    <w:rsid w:val="00946471"/>
    <w:rsid w:val="00950F3F"/>
    <w:rsid w:val="009511EF"/>
    <w:rsid w:val="00951AD9"/>
    <w:rsid w:val="0095262A"/>
    <w:rsid w:val="00953D8A"/>
    <w:rsid w:val="00953DC1"/>
    <w:rsid w:val="00955234"/>
    <w:rsid w:val="009569A7"/>
    <w:rsid w:val="0096223D"/>
    <w:rsid w:val="009657A1"/>
    <w:rsid w:val="00972B2E"/>
    <w:rsid w:val="0097336A"/>
    <w:rsid w:val="0097348E"/>
    <w:rsid w:val="00973752"/>
    <w:rsid w:val="00973CCF"/>
    <w:rsid w:val="00973E18"/>
    <w:rsid w:val="00974A92"/>
    <w:rsid w:val="0097545B"/>
    <w:rsid w:val="0098095F"/>
    <w:rsid w:val="00981378"/>
    <w:rsid w:val="0098173E"/>
    <w:rsid w:val="009847C4"/>
    <w:rsid w:val="009909D9"/>
    <w:rsid w:val="00991877"/>
    <w:rsid w:val="0099284E"/>
    <w:rsid w:val="00992ABC"/>
    <w:rsid w:val="00992CE2"/>
    <w:rsid w:val="00993344"/>
    <w:rsid w:val="00993D38"/>
    <w:rsid w:val="00994C6D"/>
    <w:rsid w:val="00996158"/>
    <w:rsid w:val="00996634"/>
    <w:rsid w:val="009A17CA"/>
    <w:rsid w:val="009B16C1"/>
    <w:rsid w:val="009B1D7E"/>
    <w:rsid w:val="009B1F4B"/>
    <w:rsid w:val="009B2932"/>
    <w:rsid w:val="009B3056"/>
    <w:rsid w:val="009B3F95"/>
    <w:rsid w:val="009B4E76"/>
    <w:rsid w:val="009B64C3"/>
    <w:rsid w:val="009B7938"/>
    <w:rsid w:val="009C0DB7"/>
    <w:rsid w:val="009C274A"/>
    <w:rsid w:val="009C520E"/>
    <w:rsid w:val="009C56C5"/>
    <w:rsid w:val="009C611F"/>
    <w:rsid w:val="009C6785"/>
    <w:rsid w:val="009C709F"/>
    <w:rsid w:val="009C7421"/>
    <w:rsid w:val="009D33A5"/>
    <w:rsid w:val="009D5B26"/>
    <w:rsid w:val="009D6EFE"/>
    <w:rsid w:val="009E0ED5"/>
    <w:rsid w:val="009E514B"/>
    <w:rsid w:val="009E71CF"/>
    <w:rsid w:val="009E73BE"/>
    <w:rsid w:val="009F0EF2"/>
    <w:rsid w:val="009F17DD"/>
    <w:rsid w:val="009F33DE"/>
    <w:rsid w:val="009F59F9"/>
    <w:rsid w:val="00A00B86"/>
    <w:rsid w:val="00A014DE"/>
    <w:rsid w:val="00A01BC6"/>
    <w:rsid w:val="00A030F5"/>
    <w:rsid w:val="00A047E8"/>
    <w:rsid w:val="00A0602F"/>
    <w:rsid w:val="00A06503"/>
    <w:rsid w:val="00A10BAF"/>
    <w:rsid w:val="00A1122E"/>
    <w:rsid w:val="00A11E34"/>
    <w:rsid w:val="00A122BF"/>
    <w:rsid w:val="00A1377E"/>
    <w:rsid w:val="00A14E77"/>
    <w:rsid w:val="00A1624E"/>
    <w:rsid w:val="00A17672"/>
    <w:rsid w:val="00A17D28"/>
    <w:rsid w:val="00A206E9"/>
    <w:rsid w:val="00A2510E"/>
    <w:rsid w:val="00A25C67"/>
    <w:rsid w:val="00A305EE"/>
    <w:rsid w:val="00A30E7D"/>
    <w:rsid w:val="00A3271C"/>
    <w:rsid w:val="00A332A2"/>
    <w:rsid w:val="00A37A90"/>
    <w:rsid w:val="00A407FF"/>
    <w:rsid w:val="00A41A3B"/>
    <w:rsid w:val="00A43896"/>
    <w:rsid w:val="00A43CEA"/>
    <w:rsid w:val="00A4403C"/>
    <w:rsid w:val="00A449BB"/>
    <w:rsid w:val="00A45709"/>
    <w:rsid w:val="00A45AD9"/>
    <w:rsid w:val="00A46DF8"/>
    <w:rsid w:val="00A509F0"/>
    <w:rsid w:val="00A51C73"/>
    <w:rsid w:val="00A51D7F"/>
    <w:rsid w:val="00A53C8F"/>
    <w:rsid w:val="00A54171"/>
    <w:rsid w:val="00A55182"/>
    <w:rsid w:val="00A579FD"/>
    <w:rsid w:val="00A57FD2"/>
    <w:rsid w:val="00A670C6"/>
    <w:rsid w:val="00A67CBA"/>
    <w:rsid w:val="00A72AA9"/>
    <w:rsid w:val="00A74A33"/>
    <w:rsid w:val="00A74CCE"/>
    <w:rsid w:val="00A779F9"/>
    <w:rsid w:val="00A817AD"/>
    <w:rsid w:val="00A830E4"/>
    <w:rsid w:val="00A83F1B"/>
    <w:rsid w:val="00A86282"/>
    <w:rsid w:val="00A90E56"/>
    <w:rsid w:val="00A914F0"/>
    <w:rsid w:val="00A9168E"/>
    <w:rsid w:val="00A950A3"/>
    <w:rsid w:val="00A96AAC"/>
    <w:rsid w:val="00A978A7"/>
    <w:rsid w:val="00A97C77"/>
    <w:rsid w:val="00AA33C4"/>
    <w:rsid w:val="00AA3B78"/>
    <w:rsid w:val="00AB0F4F"/>
    <w:rsid w:val="00AB49CF"/>
    <w:rsid w:val="00AB5DBB"/>
    <w:rsid w:val="00AB6581"/>
    <w:rsid w:val="00AB6F74"/>
    <w:rsid w:val="00AB7E06"/>
    <w:rsid w:val="00AB7F1B"/>
    <w:rsid w:val="00AC0638"/>
    <w:rsid w:val="00AC1EB3"/>
    <w:rsid w:val="00AC3276"/>
    <w:rsid w:val="00AC4045"/>
    <w:rsid w:val="00AC5533"/>
    <w:rsid w:val="00AC558F"/>
    <w:rsid w:val="00AC582E"/>
    <w:rsid w:val="00AC6B8C"/>
    <w:rsid w:val="00AD1A60"/>
    <w:rsid w:val="00AD671E"/>
    <w:rsid w:val="00AD6E35"/>
    <w:rsid w:val="00AE2357"/>
    <w:rsid w:val="00AE3DE2"/>
    <w:rsid w:val="00AE56D6"/>
    <w:rsid w:val="00AF06E8"/>
    <w:rsid w:val="00AF2561"/>
    <w:rsid w:val="00AF33BB"/>
    <w:rsid w:val="00AF612C"/>
    <w:rsid w:val="00AF662A"/>
    <w:rsid w:val="00AF6F29"/>
    <w:rsid w:val="00AF70FE"/>
    <w:rsid w:val="00AF7570"/>
    <w:rsid w:val="00B00020"/>
    <w:rsid w:val="00B04BDF"/>
    <w:rsid w:val="00B0765F"/>
    <w:rsid w:val="00B077E6"/>
    <w:rsid w:val="00B13383"/>
    <w:rsid w:val="00B16151"/>
    <w:rsid w:val="00B17EED"/>
    <w:rsid w:val="00B265FC"/>
    <w:rsid w:val="00B27606"/>
    <w:rsid w:val="00B27DB0"/>
    <w:rsid w:val="00B31AB8"/>
    <w:rsid w:val="00B32B09"/>
    <w:rsid w:val="00B340DF"/>
    <w:rsid w:val="00B35C2C"/>
    <w:rsid w:val="00B36819"/>
    <w:rsid w:val="00B36A05"/>
    <w:rsid w:val="00B36EF6"/>
    <w:rsid w:val="00B3720B"/>
    <w:rsid w:val="00B421AB"/>
    <w:rsid w:val="00B43922"/>
    <w:rsid w:val="00B43B9D"/>
    <w:rsid w:val="00B441A7"/>
    <w:rsid w:val="00B45045"/>
    <w:rsid w:val="00B474D9"/>
    <w:rsid w:val="00B5032E"/>
    <w:rsid w:val="00B50549"/>
    <w:rsid w:val="00B51047"/>
    <w:rsid w:val="00B52C32"/>
    <w:rsid w:val="00B547ED"/>
    <w:rsid w:val="00B54B17"/>
    <w:rsid w:val="00B5673B"/>
    <w:rsid w:val="00B57F14"/>
    <w:rsid w:val="00B61240"/>
    <w:rsid w:val="00B6425B"/>
    <w:rsid w:val="00B65457"/>
    <w:rsid w:val="00B65B36"/>
    <w:rsid w:val="00B65D5D"/>
    <w:rsid w:val="00B66ABB"/>
    <w:rsid w:val="00B70B2E"/>
    <w:rsid w:val="00B70D6E"/>
    <w:rsid w:val="00B711A5"/>
    <w:rsid w:val="00B72D37"/>
    <w:rsid w:val="00B72EA3"/>
    <w:rsid w:val="00B72F61"/>
    <w:rsid w:val="00B73415"/>
    <w:rsid w:val="00B73E5A"/>
    <w:rsid w:val="00B7708C"/>
    <w:rsid w:val="00B83686"/>
    <w:rsid w:val="00B84D6A"/>
    <w:rsid w:val="00B84F29"/>
    <w:rsid w:val="00B906AE"/>
    <w:rsid w:val="00B90C95"/>
    <w:rsid w:val="00B93B1B"/>
    <w:rsid w:val="00B93C3D"/>
    <w:rsid w:val="00B941F3"/>
    <w:rsid w:val="00B96793"/>
    <w:rsid w:val="00B97B0B"/>
    <w:rsid w:val="00BA0054"/>
    <w:rsid w:val="00BA06AE"/>
    <w:rsid w:val="00BA1319"/>
    <w:rsid w:val="00BA1FE7"/>
    <w:rsid w:val="00BA5331"/>
    <w:rsid w:val="00BA5BA5"/>
    <w:rsid w:val="00BA79DB"/>
    <w:rsid w:val="00BB251B"/>
    <w:rsid w:val="00BB7512"/>
    <w:rsid w:val="00BB7D14"/>
    <w:rsid w:val="00BC073D"/>
    <w:rsid w:val="00BC20D4"/>
    <w:rsid w:val="00BC4C86"/>
    <w:rsid w:val="00BC4FBF"/>
    <w:rsid w:val="00BC656B"/>
    <w:rsid w:val="00BC7333"/>
    <w:rsid w:val="00BC7799"/>
    <w:rsid w:val="00BC7BCC"/>
    <w:rsid w:val="00BD0A5F"/>
    <w:rsid w:val="00BD196C"/>
    <w:rsid w:val="00BD1BFC"/>
    <w:rsid w:val="00BD2CA0"/>
    <w:rsid w:val="00BD3E51"/>
    <w:rsid w:val="00BD7882"/>
    <w:rsid w:val="00BE20D9"/>
    <w:rsid w:val="00BE4BD0"/>
    <w:rsid w:val="00BE50BA"/>
    <w:rsid w:val="00BE6EBC"/>
    <w:rsid w:val="00BE7CB2"/>
    <w:rsid w:val="00BF1229"/>
    <w:rsid w:val="00BF3E7D"/>
    <w:rsid w:val="00BF4559"/>
    <w:rsid w:val="00BF5CC6"/>
    <w:rsid w:val="00C01F48"/>
    <w:rsid w:val="00C01F59"/>
    <w:rsid w:val="00C03178"/>
    <w:rsid w:val="00C03BE7"/>
    <w:rsid w:val="00C0653F"/>
    <w:rsid w:val="00C07270"/>
    <w:rsid w:val="00C1059D"/>
    <w:rsid w:val="00C105E6"/>
    <w:rsid w:val="00C10B6B"/>
    <w:rsid w:val="00C11EED"/>
    <w:rsid w:val="00C12C71"/>
    <w:rsid w:val="00C145F7"/>
    <w:rsid w:val="00C212C8"/>
    <w:rsid w:val="00C21D3F"/>
    <w:rsid w:val="00C22C7A"/>
    <w:rsid w:val="00C246E5"/>
    <w:rsid w:val="00C25D61"/>
    <w:rsid w:val="00C27B60"/>
    <w:rsid w:val="00C27E3D"/>
    <w:rsid w:val="00C37967"/>
    <w:rsid w:val="00C37A20"/>
    <w:rsid w:val="00C41046"/>
    <w:rsid w:val="00C415C2"/>
    <w:rsid w:val="00C420FA"/>
    <w:rsid w:val="00C430CE"/>
    <w:rsid w:val="00C43625"/>
    <w:rsid w:val="00C44154"/>
    <w:rsid w:val="00C44284"/>
    <w:rsid w:val="00C50C22"/>
    <w:rsid w:val="00C50FE2"/>
    <w:rsid w:val="00C51286"/>
    <w:rsid w:val="00C51499"/>
    <w:rsid w:val="00C52A01"/>
    <w:rsid w:val="00C555BB"/>
    <w:rsid w:val="00C57C95"/>
    <w:rsid w:val="00C604D9"/>
    <w:rsid w:val="00C6082A"/>
    <w:rsid w:val="00C6176E"/>
    <w:rsid w:val="00C6178E"/>
    <w:rsid w:val="00C636E9"/>
    <w:rsid w:val="00C64A33"/>
    <w:rsid w:val="00C65B04"/>
    <w:rsid w:val="00C669DE"/>
    <w:rsid w:val="00C7123E"/>
    <w:rsid w:val="00C73928"/>
    <w:rsid w:val="00C802EA"/>
    <w:rsid w:val="00C808F1"/>
    <w:rsid w:val="00C83B8E"/>
    <w:rsid w:val="00C83C0F"/>
    <w:rsid w:val="00C84D66"/>
    <w:rsid w:val="00C87B10"/>
    <w:rsid w:val="00C91DC2"/>
    <w:rsid w:val="00C93737"/>
    <w:rsid w:val="00C937D3"/>
    <w:rsid w:val="00C94F18"/>
    <w:rsid w:val="00C95C1E"/>
    <w:rsid w:val="00C96562"/>
    <w:rsid w:val="00C96D9E"/>
    <w:rsid w:val="00C97A1A"/>
    <w:rsid w:val="00CA1E56"/>
    <w:rsid w:val="00CA25B9"/>
    <w:rsid w:val="00CA3323"/>
    <w:rsid w:val="00CA5A61"/>
    <w:rsid w:val="00CA5B80"/>
    <w:rsid w:val="00CA5F66"/>
    <w:rsid w:val="00CA6681"/>
    <w:rsid w:val="00CA699F"/>
    <w:rsid w:val="00CA6DBB"/>
    <w:rsid w:val="00CB0A11"/>
    <w:rsid w:val="00CB0F18"/>
    <w:rsid w:val="00CB1084"/>
    <w:rsid w:val="00CB1355"/>
    <w:rsid w:val="00CB14B2"/>
    <w:rsid w:val="00CB1AAA"/>
    <w:rsid w:val="00CB398E"/>
    <w:rsid w:val="00CB426A"/>
    <w:rsid w:val="00CB4302"/>
    <w:rsid w:val="00CB436C"/>
    <w:rsid w:val="00CB4434"/>
    <w:rsid w:val="00CB49E1"/>
    <w:rsid w:val="00CB5881"/>
    <w:rsid w:val="00CB6C16"/>
    <w:rsid w:val="00CB7F64"/>
    <w:rsid w:val="00CC0602"/>
    <w:rsid w:val="00CC06CF"/>
    <w:rsid w:val="00CC0829"/>
    <w:rsid w:val="00CC26C0"/>
    <w:rsid w:val="00CC4127"/>
    <w:rsid w:val="00CC458C"/>
    <w:rsid w:val="00CC56EB"/>
    <w:rsid w:val="00CC6181"/>
    <w:rsid w:val="00CC6D8E"/>
    <w:rsid w:val="00CC6E0A"/>
    <w:rsid w:val="00CD0F19"/>
    <w:rsid w:val="00CD123B"/>
    <w:rsid w:val="00CD1A48"/>
    <w:rsid w:val="00CD5676"/>
    <w:rsid w:val="00CD6CDA"/>
    <w:rsid w:val="00CD6DA7"/>
    <w:rsid w:val="00CE1BAD"/>
    <w:rsid w:val="00CE29DC"/>
    <w:rsid w:val="00CE58BC"/>
    <w:rsid w:val="00CE7010"/>
    <w:rsid w:val="00CE74C5"/>
    <w:rsid w:val="00CE7F9D"/>
    <w:rsid w:val="00CF0A95"/>
    <w:rsid w:val="00D00C1F"/>
    <w:rsid w:val="00D010F9"/>
    <w:rsid w:val="00D0266F"/>
    <w:rsid w:val="00D05B34"/>
    <w:rsid w:val="00D079B7"/>
    <w:rsid w:val="00D100ED"/>
    <w:rsid w:val="00D101ED"/>
    <w:rsid w:val="00D1148B"/>
    <w:rsid w:val="00D12912"/>
    <w:rsid w:val="00D140CF"/>
    <w:rsid w:val="00D16BBD"/>
    <w:rsid w:val="00D17BFF"/>
    <w:rsid w:val="00D20960"/>
    <w:rsid w:val="00D21FC0"/>
    <w:rsid w:val="00D23591"/>
    <w:rsid w:val="00D2725E"/>
    <w:rsid w:val="00D278DD"/>
    <w:rsid w:val="00D307FF"/>
    <w:rsid w:val="00D312CC"/>
    <w:rsid w:val="00D31D1F"/>
    <w:rsid w:val="00D3311F"/>
    <w:rsid w:val="00D363EA"/>
    <w:rsid w:val="00D36F8F"/>
    <w:rsid w:val="00D401CC"/>
    <w:rsid w:val="00D41CF8"/>
    <w:rsid w:val="00D421B3"/>
    <w:rsid w:val="00D42289"/>
    <w:rsid w:val="00D43A1E"/>
    <w:rsid w:val="00D45634"/>
    <w:rsid w:val="00D52217"/>
    <w:rsid w:val="00D53983"/>
    <w:rsid w:val="00D5551F"/>
    <w:rsid w:val="00D557FF"/>
    <w:rsid w:val="00D5671C"/>
    <w:rsid w:val="00D601F3"/>
    <w:rsid w:val="00D6359A"/>
    <w:rsid w:val="00D6419D"/>
    <w:rsid w:val="00D64F36"/>
    <w:rsid w:val="00D667F8"/>
    <w:rsid w:val="00D67752"/>
    <w:rsid w:val="00D70FBE"/>
    <w:rsid w:val="00D74D0A"/>
    <w:rsid w:val="00D7504C"/>
    <w:rsid w:val="00D819AE"/>
    <w:rsid w:val="00D85461"/>
    <w:rsid w:val="00D8563C"/>
    <w:rsid w:val="00D859B4"/>
    <w:rsid w:val="00D9098E"/>
    <w:rsid w:val="00D93BE9"/>
    <w:rsid w:val="00D93C09"/>
    <w:rsid w:val="00D94762"/>
    <w:rsid w:val="00D94833"/>
    <w:rsid w:val="00D97384"/>
    <w:rsid w:val="00DA0EBA"/>
    <w:rsid w:val="00DA25F4"/>
    <w:rsid w:val="00DA3BCE"/>
    <w:rsid w:val="00DA3F21"/>
    <w:rsid w:val="00DA3FA4"/>
    <w:rsid w:val="00DA54C3"/>
    <w:rsid w:val="00DA5640"/>
    <w:rsid w:val="00DA620F"/>
    <w:rsid w:val="00DA6B7F"/>
    <w:rsid w:val="00DB4829"/>
    <w:rsid w:val="00DB52E6"/>
    <w:rsid w:val="00DB6096"/>
    <w:rsid w:val="00DB712C"/>
    <w:rsid w:val="00DC0244"/>
    <w:rsid w:val="00DC0924"/>
    <w:rsid w:val="00DC2FA0"/>
    <w:rsid w:val="00DC3E94"/>
    <w:rsid w:val="00DC524B"/>
    <w:rsid w:val="00DC548C"/>
    <w:rsid w:val="00DC6833"/>
    <w:rsid w:val="00DC71F2"/>
    <w:rsid w:val="00DD01F4"/>
    <w:rsid w:val="00DD1115"/>
    <w:rsid w:val="00DD345A"/>
    <w:rsid w:val="00DD4376"/>
    <w:rsid w:val="00DD4567"/>
    <w:rsid w:val="00DD5463"/>
    <w:rsid w:val="00DD66C9"/>
    <w:rsid w:val="00DE0E70"/>
    <w:rsid w:val="00DE13C5"/>
    <w:rsid w:val="00DE27F2"/>
    <w:rsid w:val="00DE2B59"/>
    <w:rsid w:val="00DE3C69"/>
    <w:rsid w:val="00DE5692"/>
    <w:rsid w:val="00DE59FA"/>
    <w:rsid w:val="00DF01B4"/>
    <w:rsid w:val="00DF0975"/>
    <w:rsid w:val="00DF0E36"/>
    <w:rsid w:val="00DF1A35"/>
    <w:rsid w:val="00DF559D"/>
    <w:rsid w:val="00E000B3"/>
    <w:rsid w:val="00E01313"/>
    <w:rsid w:val="00E05BD5"/>
    <w:rsid w:val="00E0665C"/>
    <w:rsid w:val="00E07985"/>
    <w:rsid w:val="00E10B96"/>
    <w:rsid w:val="00E13AD7"/>
    <w:rsid w:val="00E148AF"/>
    <w:rsid w:val="00E14DF4"/>
    <w:rsid w:val="00E15698"/>
    <w:rsid w:val="00E15C4F"/>
    <w:rsid w:val="00E17D5A"/>
    <w:rsid w:val="00E17E48"/>
    <w:rsid w:val="00E21129"/>
    <w:rsid w:val="00E215BC"/>
    <w:rsid w:val="00E237AF"/>
    <w:rsid w:val="00E2397B"/>
    <w:rsid w:val="00E24C11"/>
    <w:rsid w:val="00E24D0D"/>
    <w:rsid w:val="00E30FCD"/>
    <w:rsid w:val="00E31EC8"/>
    <w:rsid w:val="00E32C81"/>
    <w:rsid w:val="00E33838"/>
    <w:rsid w:val="00E4113E"/>
    <w:rsid w:val="00E41A63"/>
    <w:rsid w:val="00E43064"/>
    <w:rsid w:val="00E44D79"/>
    <w:rsid w:val="00E457CE"/>
    <w:rsid w:val="00E46016"/>
    <w:rsid w:val="00E50CEE"/>
    <w:rsid w:val="00E53793"/>
    <w:rsid w:val="00E53A88"/>
    <w:rsid w:val="00E5572D"/>
    <w:rsid w:val="00E56743"/>
    <w:rsid w:val="00E640B5"/>
    <w:rsid w:val="00E644BF"/>
    <w:rsid w:val="00E6567F"/>
    <w:rsid w:val="00E6736A"/>
    <w:rsid w:val="00E725C6"/>
    <w:rsid w:val="00E730C7"/>
    <w:rsid w:val="00E737F2"/>
    <w:rsid w:val="00E73D10"/>
    <w:rsid w:val="00E7474C"/>
    <w:rsid w:val="00E75868"/>
    <w:rsid w:val="00E75BA0"/>
    <w:rsid w:val="00E802A4"/>
    <w:rsid w:val="00E81FFF"/>
    <w:rsid w:val="00E82DDA"/>
    <w:rsid w:val="00E834C4"/>
    <w:rsid w:val="00E85202"/>
    <w:rsid w:val="00E92047"/>
    <w:rsid w:val="00E9289F"/>
    <w:rsid w:val="00E92DF1"/>
    <w:rsid w:val="00E978F9"/>
    <w:rsid w:val="00EA2938"/>
    <w:rsid w:val="00EA30E6"/>
    <w:rsid w:val="00EA34A9"/>
    <w:rsid w:val="00EA52EC"/>
    <w:rsid w:val="00EA5E4C"/>
    <w:rsid w:val="00EB0541"/>
    <w:rsid w:val="00EB2C1C"/>
    <w:rsid w:val="00EB3D84"/>
    <w:rsid w:val="00EB428F"/>
    <w:rsid w:val="00EC164C"/>
    <w:rsid w:val="00EC30EE"/>
    <w:rsid w:val="00EC4717"/>
    <w:rsid w:val="00EC53FC"/>
    <w:rsid w:val="00EC67D7"/>
    <w:rsid w:val="00EE0554"/>
    <w:rsid w:val="00EE4616"/>
    <w:rsid w:val="00EE4934"/>
    <w:rsid w:val="00EE4ADA"/>
    <w:rsid w:val="00EE4BD4"/>
    <w:rsid w:val="00EF3FF0"/>
    <w:rsid w:val="00EF5474"/>
    <w:rsid w:val="00EF5A61"/>
    <w:rsid w:val="00EF7BC6"/>
    <w:rsid w:val="00F0151B"/>
    <w:rsid w:val="00F0214D"/>
    <w:rsid w:val="00F02C95"/>
    <w:rsid w:val="00F073C8"/>
    <w:rsid w:val="00F12CF8"/>
    <w:rsid w:val="00F14BF5"/>
    <w:rsid w:val="00F15B12"/>
    <w:rsid w:val="00F179B3"/>
    <w:rsid w:val="00F22535"/>
    <w:rsid w:val="00F23753"/>
    <w:rsid w:val="00F24B34"/>
    <w:rsid w:val="00F25C5C"/>
    <w:rsid w:val="00F26BA3"/>
    <w:rsid w:val="00F27A1C"/>
    <w:rsid w:val="00F27B36"/>
    <w:rsid w:val="00F32270"/>
    <w:rsid w:val="00F3481E"/>
    <w:rsid w:val="00F36192"/>
    <w:rsid w:val="00F374F7"/>
    <w:rsid w:val="00F40A90"/>
    <w:rsid w:val="00F40C9F"/>
    <w:rsid w:val="00F43C63"/>
    <w:rsid w:val="00F466E8"/>
    <w:rsid w:val="00F47009"/>
    <w:rsid w:val="00F51EAC"/>
    <w:rsid w:val="00F53586"/>
    <w:rsid w:val="00F546A6"/>
    <w:rsid w:val="00F55013"/>
    <w:rsid w:val="00F56DC4"/>
    <w:rsid w:val="00F61F21"/>
    <w:rsid w:val="00F63469"/>
    <w:rsid w:val="00F634BB"/>
    <w:rsid w:val="00F64EF0"/>
    <w:rsid w:val="00F6723C"/>
    <w:rsid w:val="00F722FD"/>
    <w:rsid w:val="00F72C23"/>
    <w:rsid w:val="00F73AD2"/>
    <w:rsid w:val="00F73C4D"/>
    <w:rsid w:val="00F76618"/>
    <w:rsid w:val="00F77DBA"/>
    <w:rsid w:val="00F80579"/>
    <w:rsid w:val="00F81300"/>
    <w:rsid w:val="00F82231"/>
    <w:rsid w:val="00F83597"/>
    <w:rsid w:val="00F87260"/>
    <w:rsid w:val="00F905CF"/>
    <w:rsid w:val="00F91CB6"/>
    <w:rsid w:val="00F9283F"/>
    <w:rsid w:val="00F93A38"/>
    <w:rsid w:val="00F95056"/>
    <w:rsid w:val="00F95E24"/>
    <w:rsid w:val="00F960F7"/>
    <w:rsid w:val="00F972CF"/>
    <w:rsid w:val="00FA1A0F"/>
    <w:rsid w:val="00FA402D"/>
    <w:rsid w:val="00FA7A15"/>
    <w:rsid w:val="00FB1A72"/>
    <w:rsid w:val="00FC0134"/>
    <w:rsid w:val="00FC162B"/>
    <w:rsid w:val="00FC1895"/>
    <w:rsid w:val="00FC25C6"/>
    <w:rsid w:val="00FC2672"/>
    <w:rsid w:val="00FC2973"/>
    <w:rsid w:val="00FC2B05"/>
    <w:rsid w:val="00FC2E83"/>
    <w:rsid w:val="00FC31F7"/>
    <w:rsid w:val="00FC44F9"/>
    <w:rsid w:val="00FC4832"/>
    <w:rsid w:val="00FD0EC8"/>
    <w:rsid w:val="00FD135C"/>
    <w:rsid w:val="00FD158F"/>
    <w:rsid w:val="00FD47EB"/>
    <w:rsid w:val="00FE08AD"/>
    <w:rsid w:val="00FE20F8"/>
    <w:rsid w:val="00FE246D"/>
    <w:rsid w:val="00FE4683"/>
    <w:rsid w:val="00FE4E12"/>
    <w:rsid w:val="00FE55B0"/>
    <w:rsid w:val="00FE63D4"/>
    <w:rsid w:val="00FF1234"/>
    <w:rsid w:val="00FF1E3A"/>
    <w:rsid w:val="00FF229A"/>
    <w:rsid w:val="00FF26BD"/>
    <w:rsid w:val="00FF6197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D38"/>
  </w:style>
  <w:style w:type="paragraph" w:styleId="a6">
    <w:name w:val="footer"/>
    <w:basedOn w:val="a"/>
    <w:link w:val="a7"/>
    <w:uiPriority w:val="99"/>
    <w:unhideWhenUsed/>
    <w:rsid w:val="0099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D38"/>
  </w:style>
  <w:style w:type="paragraph" w:styleId="a8">
    <w:name w:val="No Spacing"/>
    <w:uiPriority w:val="1"/>
    <w:qFormat/>
    <w:rsid w:val="004764D2"/>
    <w:rPr>
      <w:rFonts w:eastAsia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4764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1166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E6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rsid w:val="002E67E2"/>
    <w:rPr>
      <w:rFonts w:cs="Times New Roman"/>
      <w:color w:val="228822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F1DB2"/>
  </w:style>
  <w:style w:type="paragraph" w:customStyle="1" w:styleId="ConsPlusCell">
    <w:name w:val="ConsPlusCell"/>
    <w:uiPriority w:val="99"/>
    <w:rsid w:val="001F1DB2"/>
    <w:pPr>
      <w:autoSpaceDE w:val="0"/>
      <w:autoSpaceDN w:val="0"/>
      <w:adjustRightInd w:val="0"/>
    </w:pPr>
    <w:rPr>
      <w:rFonts w:ascii="Arial" w:eastAsia="Times New Roman" w:hAnsi="Arial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C145F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145F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145F7"/>
    <w:rPr>
      <w:vertAlign w:val="superscript"/>
    </w:rPr>
  </w:style>
  <w:style w:type="paragraph" w:customStyle="1" w:styleId="Default">
    <w:name w:val="Default"/>
    <w:rsid w:val="005C23F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A67CB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67C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67C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7C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67CBA"/>
    <w:rPr>
      <w:b/>
      <w:bCs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D17BFF"/>
  </w:style>
  <w:style w:type="table" w:customStyle="1" w:styleId="3">
    <w:name w:val="Сетка таблицы3"/>
    <w:basedOn w:val="a1"/>
    <w:next w:val="a3"/>
    <w:uiPriority w:val="59"/>
    <w:rsid w:val="00D17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17BF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D17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17BFF"/>
  </w:style>
  <w:style w:type="paragraph" w:styleId="af5">
    <w:name w:val="Revision"/>
    <w:hidden/>
    <w:uiPriority w:val="99"/>
    <w:semiHidden/>
    <w:rsid w:val="00570598"/>
    <w:rPr>
      <w:sz w:val="22"/>
      <w:szCs w:val="22"/>
      <w:lang w:eastAsia="en-US"/>
    </w:rPr>
  </w:style>
  <w:style w:type="character" w:customStyle="1" w:styleId="rvts227961">
    <w:name w:val="rvts2_27961"/>
    <w:basedOn w:val="a0"/>
    <w:rsid w:val="00B941F3"/>
  </w:style>
  <w:style w:type="character" w:customStyle="1" w:styleId="6">
    <w:name w:val="Основной текст (6)_"/>
    <w:basedOn w:val="a0"/>
    <w:link w:val="60"/>
    <w:locked/>
    <w:rsid w:val="006B1283"/>
    <w:rPr>
      <w:b/>
      <w:bCs/>
      <w:spacing w:val="-4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1283"/>
    <w:pPr>
      <w:widowControl w:val="0"/>
      <w:shd w:val="clear" w:color="auto" w:fill="FFFFFF"/>
      <w:spacing w:before="420" w:after="720" w:line="277" w:lineRule="exact"/>
    </w:pPr>
    <w:rPr>
      <w:b/>
      <w:bCs/>
      <w:spacing w:val="-4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D38"/>
  </w:style>
  <w:style w:type="paragraph" w:styleId="a6">
    <w:name w:val="footer"/>
    <w:basedOn w:val="a"/>
    <w:link w:val="a7"/>
    <w:uiPriority w:val="99"/>
    <w:unhideWhenUsed/>
    <w:rsid w:val="0099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D38"/>
  </w:style>
  <w:style w:type="paragraph" w:styleId="a8">
    <w:name w:val="No Spacing"/>
    <w:uiPriority w:val="1"/>
    <w:qFormat/>
    <w:rsid w:val="004764D2"/>
    <w:rPr>
      <w:rFonts w:eastAsia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4764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1166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E6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rsid w:val="002E67E2"/>
    <w:rPr>
      <w:rFonts w:cs="Times New Roman"/>
      <w:color w:val="228822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F1DB2"/>
  </w:style>
  <w:style w:type="paragraph" w:customStyle="1" w:styleId="ConsPlusCell">
    <w:name w:val="ConsPlusCell"/>
    <w:uiPriority w:val="99"/>
    <w:rsid w:val="001F1DB2"/>
    <w:pPr>
      <w:autoSpaceDE w:val="0"/>
      <w:autoSpaceDN w:val="0"/>
      <w:adjustRightInd w:val="0"/>
    </w:pPr>
    <w:rPr>
      <w:rFonts w:ascii="Arial" w:eastAsia="Times New Roman" w:hAnsi="Arial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C145F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145F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145F7"/>
    <w:rPr>
      <w:vertAlign w:val="superscript"/>
    </w:rPr>
  </w:style>
  <w:style w:type="paragraph" w:customStyle="1" w:styleId="Default">
    <w:name w:val="Default"/>
    <w:rsid w:val="005C23F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A67CB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67C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67C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7C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67CBA"/>
    <w:rPr>
      <w:b/>
      <w:bCs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D17BFF"/>
  </w:style>
  <w:style w:type="table" w:customStyle="1" w:styleId="3">
    <w:name w:val="Сетка таблицы3"/>
    <w:basedOn w:val="a1"/>
    <w:next w:val="a3"/>
    <w:uiPriority w:val="59"/>
    <w:rsid w:val="00D17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17BF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D17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17BFF"/>
  </w:style>
  <w:style w:type="paragraph" w:styleId="af5">
    <w:name w:val="Revision"/>
    <w:hidden/>
    <w:uiPriority w:val="99"/>
    <w:semiHidden/>
    <w:rsid w:val="00570598"/>
    <w:rPr>
      <w:sz w:val="22"/>
      <w:szCs w:val="22"/>
      <w:lang w:eastAsia="en-US"/>
    </w:rPr>
  </w:style>
  <w:style w:type="character" w:customStyle="1" w:styleId="rvts227961">
    <w:name w:val="rvts2_27961"/>
    <w:basedOn w:val="a0"/>
    <w:rsid w:val="00B941F3"/>
  </w:style>
  <w:style w:type="character" w:customStyle="1" w:styleId="6">
    <w:name w:val="Основной текст (6)_"/>
    <w:basedOn w:val="a0"/>
    <w:link w:val="60"/>
    <w:locked/>
    <w:rsid w:val="006B1283"/>
    <w:rPr>
      <w:b/>
      <w:bCs/>
      <w:spacing w:val="-4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1283"/>
    <w:pPr>
      <w:widowControl w:val="0"/>
      <w:shd w:val="clear" w:color="auto" w:fill="FFFFFF"/>
      <w:spacing w:before="420" w:after="720" w:line="277" w:lineRule="exact"/>
    </w:pPr>
    <w:rPr>
      <w:b/>
      <w:bCs/>
      <w:spacing w:val="-4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F10F-56EE-4CD2-878A-40D13081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16300</Words>
  <Characters>92915</Characters>
  <Application>Microsoft Office Word</Application>
  <DocSecurity>0</DocSecurity>
  <Lines>774</Lines>
  <Paragraphs>217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Черницын Фёдор Валентинович</dc:creator>
  <cp:lastModifiedBy>Nazgul</cp:lastModifiedBy>
  <cp:revision>2</cp:revision>
  <cp:lastPrinted>2014-05-12T11:06:00Z</cp:lastPrinted>
  <dcterms:created xsi:type="dcterms:W3CDTF">2014-05-13T09:57:00Z</dcterms:created>
  <dcterms:modified xsi:type="dcterms:W3CDTF">2014-05-13T09:57:00Z</dcterms:modified>
</cp:coreProperties>
</file>